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390" w:rsidRPr="00237703" w:rsidRDefault="00237703" w:rsidP="00DA23EC">
      <w:pPr>
        <w:pStyle w:val="Heading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205740</wp:posOffset>
            </wp:positionV>
            <wp:extent cx="1714500" cy="1724025"/>
            <wp:effectExtent l="0" t="0" r="0" b="0"/>
            <wp:wrapTight wrapText="bothSides">
              <wp:wrapPolygon edited="0">
                <wp:start x="10080" y="955"/>
                <wp:lineTo x="7680" y="1193"/>
                <wp:lineTo x="2640" y="3580"/>
                <wp:lineTo x="2640" y="4773"/>
                <wp:lineTo x="1680" y="6444"/>
                <wp:lineTo x="720" y="8592"/>
                <wp:lineTo x="720" y="12411"/>
                <wp:lineTo x="2160" y="16230"/>
                <wp:lineTo x="2160" y="16707"/>
                <wp:lineTo x="6480" y="20049"/>
                <wp:lineTo x="7200" y="20287"/>
                <wp:lineTo x="9120" y="20526"/>
                <wp:lineTo x="9840" y="20526"/>
                <wp:lineTo x="11520" y="20526"/>
                <wp:lineTo x="12480" y="20526"/>
                <wp:lineTo x="14400" y="20287"/>
                <wp:lineTo x="14160" y="20049"/>
                <wp:lineTo x="14880" y="20049"/>
                <wp:lineTo x="19200" y="16707"/>
                <wp:lineTo x="19200" y="16230"/>
                <wp:lineTo x="20640" y="12650"/>
                <wp:lineTo x="20640" y="8592"/>
                <wp:lineTo x="19200" y="5012"/>
                <wp:lineTo x="19200" y="3819"/>
                <wp:lineTo x="13680" y="1193"/>
                <wp:lineTo x="11520" y="955"/>
                <wp:lineTo x="10080" y="955"/>
              </wp:wrapPolygon>
            </wp:wrapTight>
            <wp:docPr id="2" name="Picture 2" descr="Blue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Circl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1B9" w:rsidRDefault="00237703" w:rsidP="00FC31B9">
      <w:pPr>
        <w:pStyle w:val="Title1"/>
        <w:rPr>
          <w:rStyle w:val="Heading1Char"/>
          <w:rFonts w:asciiTheme="minorHAnsi" w:eastAsia="Calibri" w:hAnsiTheme="minorHAnsi" w:cs="Arial"/>
          <w:b/>
          <w:sz w:val="32"/>
          <w:szCs w:val="24"/>
        </w:rPr>
      </w:pPr>
      <w:r w:rsidRPr="00237703">
        <w:rPr>
          <w:rStyle w:val="Heading1Char"/>
          <w:rFonts w:asciiTheme="minorHAnsi" w:eastAsia="Calibri" w:hAnsiTheme="minorHAnsi" w:cs="Arial"/>
          <w:b/>
          <w:sz w:val="32"/>
          <w:szCs w:val="24"/>
        </w:rPr>
        <w:t>J</w:t>
      </w:r>
      <w:r w:rsidR="00DA23EC" w:rsidRPr="00237703">
        <w:rPr>
          <w:rStyle w:val="Heading1Char"/>
          <w:rFonts w:asciiTheme="minorHAnsi" w:eastAsia="Calibri" w:hAnsiTheme="minorHAnsi" w:cs="Arial"/>
          <w:b/>
          <w:sz w:val="32"/>
          <w:szCs w:val="24"/>
        </w:rPr>
        <w:t>ob description</w:t>
      </w:r>
      <w:r w:rsidR="00EE496D" w:rsidRPr="00237703">
        <w:rPr>
          <w:rStyle w:val="Heading1Char"/>
          <w:rFonts w:asciiTheme="minorHAnsi" w:eastAsia="Calibri" w:hAnsiTheme="minorHAnsi" w:cs="Arial"/>
          <w:b/>
          <w:sz w:val="32"/>
          <w:szCs w:val="24"/>
        </w:rPr>
        <w:t xml:space="preserve"> and person specification: </w:t>
      </w:r>
    </w:p>
    <w:p w:rsidR="00DA23EC" w:rsidRPr="00237703" w:rsidRDefault="00237703" w:rsidP="00FC31B9">
      <w:pPr>
        <w:pStyle w:val="Title1"/>
        <w:rPr>
          <w:rStyle w:val="Heading1Char"/>
          <w:rFonts w:asciiTheme="minorHAnsi" w:eastAsia="Calibri" w:hAnsiTheme="minorHAnsi" w:cs="Arial"/>
          <w:b/>
          <w:sz w:val="32"/>
          <w:szCs w:val="24"/>
        </w:rPr>
      </w:pPr>
      <w:r w:rsidRPr="00237703">
        <w:rPr>
          <w:rStyle w:val="Heading1Char"/>
          <w:rFonts w:asciiTheme="minorHAnsi" w:eastAsia="Calibri" w:hAnsiTheme="minorHAnsi" w:cs="Arial"/>
          <w:b/>
          <w:sz w:val="32"/>
          <w:szCs w:val="24"/>
        </w:rPr>
        <w:t>D</w:t>
      </w:r>
      <w:r w:rsidR="00DA23EC" w:rsidRPr="00237703">
        <w:rPr>
          <w:rStyle w:val="Heading1Char"/>
          <w:rFonts w:asciiTheme="minorHAnsi" w:eastAsia="Calibri" w:hAnsiTheme="minorHAnsi" w:cs="Arial"/>
          <w:b/>
          <w:sz w:val="32"/>
          <w:szCs w:val="24"/>
        </w:rPr>
        <w:t xml:space="preserve">eputy </w:t>
      </w:r>
      <w:proofErr w:type="spellStart"/>
      <w:r w:rsidRPr="00237703">
        <w:rPr>
          <w:rStyle w:val="Heading1Char"/>
          <w:rFonts w:asciiTheme="minorHAnsi" w:eastAsia="Calibri" w:hAnsiTheme="minorHAnsi" w:cs="Arial"/>
          <w:b/>
          <w:sz w:val="32"/>
          <w:szCs w:val="24"/>
        </w:rPr>
        <w:t>Headteacher</w:t>
      </w:r>
      <w:proofErr w:type="spellEnd"/>
    </w:p>
    <w:p w:rsidR="00DA23EC" w:rsidRDefault="00237703" w:rsidP="00FC31B9">
      <w:pPr>
        <w:pStyle w:val="Caption1"/>
        <w:rPr>
          <w:rFonts w:asciiTheme="minorHAnsi" w:hAnsiTheme="minorHAnsi"/>
          <w:b/>
          <w:i w:val="0"/>
          <w:color w:val="0070C0"/>
          <w:sz w:val="32"/>
        </w:rPr>
      </w:pPr>
      <w:r w:rsidRPr="00237703">
        <w:rPr>
          <w:rFonts w:asciiTheme="minorHAnsi" w:hAnsiTheme="minorHAnsi"/>
          <w:b/>
          <w:i w:val="0"/>
          <w:color w:val="0070C0"/>
          <w:sz w:val="32"/>
        </w:rPr>
        <w:t xml:space="preserve">Barnabas Oley </w:t>
      </w:r>
      <w:proofErr w:type="spellStart"/>
      <w:r w:rsidRPr="00237703">
        <w:rPr>
          <w:rFonts w:asciiTheme="minorHAnsi" w:hAnsiTheme="minorHAnsi"/>
          <w:b/>
          <w:i w:val="0"/>
          <w:color w:val="0070C0"/>
          <w:sz w:val="32"/>
        </w:rPr>
        <w:t>CoE</w:t>
      </w:r>
      <w:proofErr w:type="spellEnd"/>
      <w:r w:rsidRPr="00237703">
        <w:rPr>
          <w:rFonts w:asciiTheme="minorHAnsi" w:hAnsiTheme="minorHAnsi"/>
          <w:b/>
          <w:i w:val="0"/>
          <w:color w:val="0070C0"/>
          <w:sz w:val="32"/>
        </w:rPr>
        <w:t xml:space="preserve"> Primary School</w:t>
      </w:r>
    </w:p>
    <w:p w:rsidR="001A0B14" w:rsidRPr="001A0B14" w:rsidRDefault="001A0B14" w:rsidP="00FC31B9">
      <w:pPr>
        <w:pStyle w:val="Caption1"/>
        <w:rPr>
          <w:rFonts w:asciiTheme="minorHAnsi" w:hAnsiTheme="minorHAnsi"/>
          <w:b/>
          <w:i w:val="0"/>
          <w:color w:val="0070C0"/>
          <w:sz w:val="24"/>
        </w:rPr>
      </w:pPr>
    </w:p>
    <w:p w:rsidR="00832239" w:rsidRPr="00237703" w:rsidRDefault="00832239" w:rsidP="00FC31B9">
      <w:pPr>
        <w:pStyle w:val="Heading"/>
        <w:spacing w:line="240" w:lineRule="auto"/>
        <w:rPr>
          <w:rFonts w:asciiTheme="minorHAnsi" w:hAnsiTheme="minorHAnsi"/>
        </w:rPr>
      </w:pPr>
      <w:r w:rsidRPr="00237703">
        <w:rPr>
          <w:rFonts w:asciiTheme="minorHAnsi" w:hAnsiTheme="minorHAnsi"/>
        </w:rPr>
        <w:t>Job details</w:t>
      </w:r>
    </w:p>
    <w:p w:rsidR="00DA23EC" w:rsidRPr="00237703" w:rsidRDefault="00DA23EC" w:rsidP="00FC31B9">
      <w:pPr>
        <w:pStyle w:val="Sub-heading"/>
        <w:rPr>
          <w:rFonts w:asciiTheme="minorHAnsi" w:hAnsiTheme="minorHAnsi"/>
          <w:sz w:val="24"/>
          <w:szCs w:val="24"/>
        </w:rPr>
      </w:pPr>
      <w:r w:rsidRPr="00237703">
        <w:rPr>
          <w:rFonts w:asciiTheme="minorHAnsi" w:hAnsiTheme="minorHAnsi"/>
          <w:sz w:val="24"/>
          <w:szCs w:val="24"/>
        </w:rPr>
        <w:t xml:space="preserve">Job title: </w:t>
      </w:r>
      <w:r w:rsidRPr="00237703">
        <w:rPr>
          <w:rFonts w:asciiTheme="minorHAnsi" w:hAnsiTheme="minorHAnsi"/>
          <w:b w:val="0"/>
          <w:sz w:val="24"/>
          <w:szCs w:val="24"/>
        </w:rPr>
        <w:t>Depu</w:t>
      </w:r>
      <w:r w:rsidR="00237703" w:rsidRPr="00237703">
        <w:rPr>
          <w:rFonts w:asciiTheme="minorHAnsi" w:hAnsiTheme="minorHAnsi"/>
          <w:b w:val="0"/>
          <w:sz w:val="24"/>
          <w:szCs w:val="24"/>
        </w:rPr>
        <w:t xml:space="preserve">ty </w:t>
      </w:r>
      <w:proofErr w:type="spellStart"/>
      <w:r w:rsidR="00237703" w:rsidRPr="00237703">
        <w:rPr>
          <w:rFonts w:asciiTheme="minorHAnsi" w:hAnsiTheme="minorHAnsi"/>
          <w:b w:val="0"/>
          <w:sz w:val="24"/>
          <w:szCs w:val="24"/>
        </w:rPr>
        <w:t>Headteacher</w:t>
      </w:r>
      <w:proofErr w:type="spellEnd"/>
      <w:r w:rsidRPr="00237703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A74B1C" w:rsidRPr="00237703" w:rsidRDefault="00A74B1C" w:rsidP="00FC31B9">
      <w:pPr>
        <w:pStyle w:val="Sub-heading"/>
        <w:rPr>
          <w:rFonts w:asciiTheme="minorHAnsi" w:hAnsiTheme="minorHAnsi"/>
          <w:sz w:val="24"/>
          <w:szCs w:val="24"/>
        </w:rPr>
      </w:pPr>
      <w:r w:rsidRPr="00237703">
        <w:rPr>
          <w:rStyle w:val="Sub-headingChar"/>
          <w:rFonts w:asciiTheme="minorHAnsi" w:hAnsiTheme="minorHAnsi"/>
          <w:b/>
          <w:sz w:val="24"/>
          <w:szCs w:val="24"/>
        </w:rPr>
        <w:t>Salary:</w:t>
      </w:r>
      <w:r w:rsidRPr="00237703">
        <w:rPr>
          <w:rFonts w:asciiTheme="minorHAnsi" w:hAnsiTheme="minorHAnsi"/>
          <w:sz w:val="24"/>
          <w:szCs w:val="24"/>
        </w:rPr>
        <w:t xml:space="preserve"> </w:t>
      </w:r>
      <w:r w:rsidR="00237703" w:rsidRPr="00237703">
        <w:rPr>
          <w:rFonts w:asciiTheme="minorHAnsi" w:hAnsiTheme="minorHAnsi"/>
          <w:b w:val="0"/>
          <w:sz w:val="24"/>
          <w:szCs w:val="24"/>
        </w:rPr>
        <w:t>L5-9</w:t>
      </w:r>
    </w:p>
    <w:p w:rsidR="00A74B1C" w:rsidRDefault="00A74B1C" w:rsidP="00FC31B9">
      <w:pPr>
        <w:pStyle w:val="Text"/>
        <w:rPr>
          <w:rFonts w:asciiTheme="minorHAnsi" w:hAnsiTheme="minorHAnsi"/>
          <w:sz w:val="24"/>
          <w:szCs w:val="24"/>
        </w:rPr>
      </w:pPr>
      <w:r w:rsidRPr="00237703">
        <w:rPr>
          <w:rStyle w:val="Sub-headingChar"/>
          <w:rFonts w:asciiTheme="minorHAnsi" w:hAnsiTheme="minorHAnsi"/>
          <w:sz w:val="24"/>
          <w:szCs w:val="24"/>
        </w:rPr>
        <w:t>Hours:</w:t>
      </w:r>
      <w:r w:rsidRPr="00237703">
        <w:rPr>
          <w:rFonts w:asciiTheme="minorHAnsi" w:hAnsiTheme="minorHAnsi"/>
          <w:sz w:val="24"/>
          <w:szCs w:val="24"/>
        </w:rPr>
        <w:t xml:space="preserve"> </w:t>
      </w:r>
      <w:r w:rsidR="00237703" w:rsidRPr="00237703">
        <w:rPr>
          <w:rFonts w:asciiTheme="minorHAnsi" w:hAnsiTheme="minorHAnsi"/>
          <w:sz w:val="24"/>
          <w:szCs w:val="24"/>
        </w:rPr>
        <w:t xml:space="preserve">Four teaching days per week. 1 day non-contact </w:t>
      </w:r>
      <w:r w:rsidR="00237703">
        <w:rPr>
          <w:rFonts w:asciiTheme="minorHAnsi" w:hAnsiTheme="minorHAnsi"/>
          <w:sz w:val="24"/>
          <w:szCs w:val="24"/>
        </w:rPr>
        <w:t xml:space="preserve">day </w:t>
      </w:r>
      <w:r w:rsidR="002E5CC0">
        <w:rPr>
          <w:rFonts w:asciiTheme="minorHAnsi" w:hAnsiTheme="minorHAnsi"/>
          <w:sz w:val="24"/>
          <w:szCs w:val="24"/>
        </w:rPr>
        <w:t>(</w:t>
      </w:r>
      <w:r w:rsidR="002E5CC0" w:rsidRPr="00237703">
        <w:rPr>
          <w:rFonts w:asciiTheme="minorHAnsi" w:hAnsiTheme="minorHAnsi"/>
          <w:sz w:val="24"/>
          <w:szCs w:val="24"/>
        </w:rPr>
        <w:t>½</w:t>
      </w:r>
      <w:r w:rsidR="002E5CC0">
        <w:rPr>
          <w:rFonts w:asciiTheme="minorHAnsi" w:hAnsiTheme="minorHAnsi"/>
          <w:sz w:val="24"/>
          <w:szCs w:val="24"/>
        </w:rPr>
        <w:t xml:space="preserve"> day Managemen</w:t>
      </w:r>
      <w:r w:rsidR="00237703" w:rsidRPr="00237703">
        <w:rPr>
          <w:rFonts w:asciiTheme="minorHAnsi" w:hAnsiTheme="minorHAnsi"/>
          <w:sz w:val="24"/>
          <w:szCs w:val="24"/>
        </w:rPr>
        <w:t>t ½ day PPA)</w:t>
      </w:r>
    </w:p>
    <w:p w:rsidR="007624C0" w:rsidRPr="00237703" w:rsidRDefault="007624C0" w:rsidP="00FC31B9">
      <w:pPr>
        <w:pStyle w:val="Text"/>
        <w:rPr>
          <w:rFonts w:asciiTheme="minorHAnsi" w:hAnsiTheme="minorHAnsi"/>
          <w:i/>
          <w:sz w:val="24"/>
          <w:szCs w:val="24"/>
        </w:rPr>
      </w:pPr>
      <w:r w:rsidRPr="007624C0">
        <w:rPr>
          <w:rFonts w:asciiTheme="minorHAnsi" w:hAnsiTheme="minorHAnsi"/>
          <w:b/>
          <w:sz w:val="24"/>
          <w:szCs w:val="24"/>
        </w:rPr>
        <w:t>Start date:</w:t>
      </w:r>
      <w:r>
        <w:rPr>
          <w:rFonts w:asciiTheme="minorHAnsi" w:hAnsiTheme="minorHAnsi"/>
          <w:sz w:val="24"/>
          <w:szCs w:val="24"/>
        </w:rPr>
        <w:t xml:space="preserve">  September 2024 (however we can be flexible for the right candidate) </w:t>
      </w:r>
    </w:p>
    <w:p w:rsidR="00A74B1C" w:rsidRPr="00237703" w:rsidRDefault="00A74B1C" w:rsidP="00FC31B9">
      <w:pPr>
        <w:pStyle w:val="Text"/>
        <w:rPr>
          <w:rFonts w:asciiTheme="minorHAnsi" w:hAnsiTheme="minorHAnsi"/>
          <w:sz w:val="24"/>
          <w:szCs w:val="24"/>
        </w:rPr>
      </w:pPr>
      <w:r w:rsidRPr="00237703">
        <w:rPr>
          <w:rStyle w:val="Sub-headingChar"/>
          <w:rFonts w:asciiTheme="minorHAnsi" w:hAnsiTheme="minorHAnsi"/>
          <w:sz w:val="24"/>
          <w:szCs w:val="24"/>
        </w:rPr>
        <w:t>Contract type:</w:t>
      </w:r>
      <w:r w:rsidRPr="00237703">
        <w:rPr>
          <w:rFonts w:asciiTheme="minorHAnsi" w:hAnsiTheme="minorHAnsi"/>
          <w:sz w:val="24"/>
          <w:szCs w:val="24"/>
        </w:rPr>
        <w:t xml:space="preserve"> full-time</w:t>
      </w:r>
      <w:r w:rsidR="00237703" w:rsidRPr="00237703">
        <w:rPr>
          <w:rFonts w:asciiTheme="minorHAnsi" w:hAnsiTheme="minorHAnsi"/>
          <w:sz w:val="24"/>
          <w:szCs w:val="24"/>
        </w:rPr>
        <w:t xml:space="preserve"> </w:t>
      </w:r>
      <w:r w:rsidRPr="00237703">
        <w:rPr>
          <w:rFonts w:asciiTheme="minorHAnsi" w:hAnsiTheme="minorHAnsi"/>
          <w:sz w:val="24"/>
          <w:szCs w:val="24"/>
        </w:rPr>
        <w:t>permanent</w:t>
      </w:r>
    </w:p>
    <w:p w:rsidR="00DA23EC" w:rsidRPr="006A0D62" w:rsidRDefault="00832239" w:rsidP="00FC31B9">
      <w:pPr>
        <w:pStyle w:val="Text"/>
        <w:rPr>
          <w:rFonts w:asciiTheme="minorHAnsi" w:hAnsiTheme="minorHAnsi"/>
          <w:i/>
          <w:sz w:val="24"/>
          <w:szCs w:val="24"/>
        </w:rPr>
      </w:pPr>
      <w:r w:rsidRPr="00237703">
        <w:rPr>
          <w:rStyle w:val="Sub-headingChar"/>
          <w:rFonts w:asciiTheme="minorHAnsi" w:hAnsiTheme="minorHAnsi"/>
          <w:sz w:val="24"/>
          <w:szCs w:val="24"/>
        </w:rPr>
        <w:t>Reporting to</w:t>
      </w:r>
      <w:r w:rsidR="00A74B1C" w:rsidRPr="00237703">
        <w:rPr>
          <w:rStyle w:val="Sub-headingChar"/>
          <w:rFonts w:asciiTheme="minorHAnsi" w:hAnsiTheme="minorHAnsi"/>
          <w:sz w:val="24"/>
          <w:szCs w:val="24"/>
        </w:rPr>
        <w:t>:</w:t>
      </w:r>
      <w:r w:rsidR="00A74B1C" w:rsidRPr="0023770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37703" w:rsidRPr="00237703">
        <w:rPr>
          <w:rFonts w:asciiTheme="minorHAnsi" w:hAnsiTheme="minorHAnsi"/>
          <w:sz w:val="24"/>
          <w:szCs w:val="24"/>
        </w:rPr>
        <w:t>Headteacher</w:t>
      </w:r>
      <w:proofErr w:type="spellEnd"/>
    </w:p>
    <w:p w:rsidR="00A74B1C" w:rsidRPr="00370C92" w:rsidRDefault="00A74B1C" w:rsidP="00FC31B9">
      <w:pPr>
        <w:pStyle w:val="Heading"/>
        <w:spacing w:beforeLines="100" w:before="240" w:afterLines="100" w:after="240" w:line="240" w:lineRule="auto"/>
        <w:ind w:left="720" w:hanging="720"/>
        <w:rPr>
          <w:rFonts w:asciiTheme="minorHAnsi" w:hAnsiTheme="minorHAnsi" w:cstheme="minorHAnsi"/>
        </w:rPr>
      </w:pPr>
      <w:r w:rsidRPr="00370C92">
        <w:rPr>
          <w:rFonts w:asciiTheme="minorHAnsi" w:hAnsiTheme="minorHAnsi" w:cstheme="minorHAnsi"/>
        </w:rPr>
        <w:t>Main purpose</w:t>
      </w:r>
    </w:p>
    <w:p w:rsidR="00A74B1C" w:rsidRPr="00370C92" w:rsidRDefault="002E5CC0" w:rsidP="00FC31B9">
      <w:pPr>
        <w:spacing w:beforeLines="100" w:before="240" w:afterLines="100" w:after="240"/>
        <w:ind w:left="720" w:hanging="720"/>
        <w:rPr>
          <w:rFonts w:asciiTheme="minorHAnsi" w:hAnsiTheme="minorHAnsi" w:cstheme="minorHAnsi"/>
          <w:sz w:val="24"/>
        </w:rPr>
      </w:pPr>
      <w:r w:rsidRPr="00370C92">
        <w:rPr>
          <w:rFonts w:asciiTheme="minorHAnsi" w:hAnsiTheme="minorHAnsi" w:cstheme="minorHAnsi"/>
          <w:sz w:val="24"/>
        </w:rPr>
        <w:t>U</w:t>
      </w:r>
      <w:r w:rsidR="00A74B1C" w:rsidRPr="00370C92">
        <w:rPr>
          <w:rFonts w:asciiTheme="minorHAnsi" w:hAnsiTheme="minorHAnsi" w:cstheme="minorHAnsi"/>
          <w:sz w:val="24"/>
        </w:rPr>
        <w:t xml:space="preserve">nder the direction of the </w:t>
      </w:r>
      <w:proofErr w:type="spellStart"/>
      <w:r w:rsidRPr="00370C92">
        <w:rPr>
          <w:rFonts w:asciiTheme="minorHAnsi" w:hAnsiTheme="minorHAnsi" w:cstheme="minorHAnsi"/>
          <w:sz w:val="24"/>
        </w:rPr>
        <w:t>H</w:t>
      </w:r>
      <w:r w:rsidR="00237703" w:rsidRPr="00370C92">
        <w:rPr>
          <w:rFonts w:asciiTheme="minorHAnsi" w:hAnsiTheme="minorHAnsi" w:cstheme="minorHAnsi"/>
          <w:sz w:val="24"/>
        </w:rPr>
        <w:t>eadteacher</w:t>
      </w:r>
      <w:proofErr w:type="spellEnd"/>
      <w:r w:rsidR="00A74B1C" w:rsidRPr="00370C92">
        <w:rPr>
          <w:rFonts w:asciiTheme="minorHAnsi" w:hAnsiTheme="minorHAnsi" w:cstheme="minorHAnsi"/>
          <w:sz w:val="24"/>
        </w:rPr>
        <w:t xml:space="preserve">, </w:t>
      </w:r>
      <w:r w:rsidRPr="00370C92">
        <w:rPr>
          <w:rFonts w:asciiTheme="minorHAnsi" w:hAnsiTheme="minorHAnsi" w:cstheme="minorHAnsi"/>
          <w:sz w:val="24"/>
        </w:rPr>
        <w:t xml:space="preserve">the Deputy </w:t>
      </w:r>
      <w:proofErr w:type="spellStart"/>
      <w:r w:rsidRPr="00370C92">
        <w:rPr>
          <w:rFonts w:asciiTheme="minorHAnsi" w:hAnsiTheme="minorHAnsi" w:cstheme="minorHAnsi"/>
          <w:sz w:val="24"/>
        </w:rPr>
        <w:t>Headteacher</w:t>
      </w:r>
      <w:proofErr w:type="spellEnd"/>
      <w:r w:rsidRPr="00370C92">
        <w:rPr>
          <w:rFonts w:asciiTheme="minorHAnsi" w:hAnsiTheme="minorHAnsi" w:cstheme="minorHAnsi"/>
          <w:sz w:val="24"/>
        </w:rPr>
        <w:t xml:space="preserve"> will</w:t>
      </w:r>
      <w:r w:rsidR="00A74B1C" w:rsidRPr="00370C92">
        <w:rPr>
          <w:rFonts w:asciiTheme="minorHAnsi" w:hAnsiTheme="minorHAnsi" w:cstheme="minorHAnsi"/>
          <w:sz w:val="24"/>
        </w:rPr>
        <w:t>:</w:t>
      </w:r>
    </w:p>
    <w:p w:rsidR="00A74B1C" w:rsidRPr="00370C92" w:rsidRDefault="00F3299B" w:rsidP="00FC31B9">
      <w:pPr>
        <w:pStyle w:val="ColorfulList-Accent11"/>
        <w:spacing w:beforeLines="120" w:before="288" w:afterLines="120" w:after="288"/>
        <w:ind w:left="720" w:hanging="720"/>
      </w:pPr>
      <w:r>
        <w:t>Formulate</w:t>
      </w:r>
      <w:r w:rsidR="00A74B1C" w:rsidRPr="00370C92">
        <w:t xml:space="preserve"> the aims and objectives of the school</w:t>
      </w:r>
    </w:p>
    <w:p w:rsidR="002E5CC0" w:rsidRPr="00370C92" w:rsidRDefault="00F3299B" w:rsidP="00FC31B9">
      <w:pPr>
        <w:pStyle w:val="ColorfulList-Accent11"/>
        <w:spacing w:beforeLines="120" w:before="288" w:afterLines="120" w:after="288"/>
        <w:ind w:left="720" w:hanging="720"/>
      </w:pPr>
      <w:r>
        <w:t>Establish</w:t>
      </w:r>
      <w:r w:rsidR="00A74B1C" w:rsidRPr="00370C92">
        <w:t xml:space="preserve"> policies for achieving these aims and objectives</w:t>
      </w:r>
      <w:bookmarkStart w:id="0" w:name="_GoBack"/>
      <w:bookmarkEnd w:id="0"/>
    </w:p>
    <w:p w:rsidR="00A74B1C" w:rsidRPr="00370C92" w:rsidRDefault="00F3299B" w:rsidP="00FC31B9">
      <w:pPr>
        <w:pStyle w:val="ColorfulList-Accent11"/>
        <w:spacing w:beforeLines="120" w:before="288" w:afterLines="120" w:after="288"/>
        <w:ind w:left="720" w:hanging="720"/>
      </w:pPr>
      <w:r>
        <w:t>Manage</w:t>
      </w:r>
      <w:r w:rsidR="00A74B1C" w:rsidRPr="00370C92">
        <w:t xml:space="preserve"> staff and resources to that end</w:t>
      </w:r>
    </w:p>
    <w:p w:rsidR="00A74B1C" w:rsidRPr="00370C92" w:rsidRDefault="00F3299B" w:rsidP="00FC31B9">
      <w:pPr>
        <w:pStyle w:val="ColorfulList-Accent11"/>
        <w:spacing w:beforeLines="120" w:before="288" w:afterLines="120" w:after="288"/>
        <w:ind w:left="720" w:hanging="720"/>
      </w:pPr>
      <w:r>
        <w:t>Monitor</w:t>
      </w:r>
      <w:r w:rsidR="00A74B1C" w:rsidRPr="00370C92">
        <w:t xml:space="preserve"> progress towards the achievement of the school’s aims and objectives</w:t>
      </w:r>
    </w:p>
    <w:p w:rsidR="00832239" w:rsidRDefault="002E5CC0" w:rsidP="00FC31B9">
      <w:pPr>
        <w:pStyle w:val="ColorfulList-Accent11"/>
        <w:spacing w:beforeLines="120" w:before="288" w:afterLines="120" w:after="288"/>
        <w:ind w:left="720" w:hanging="720"/>
      </w:pPr>
      <w:r w:rsidRPr="00370C92">
        <w:t>D</w:t>
      </w:r>
      <w:r w:rsidR="00F3299B">
        <w:t>eputise in the absence of the</w:t>
      </w:r>
      <w:r w:rsidR="00A74B1C" w:rsidRPr="00370C92">
        <w:t xml:space="preserve"> </w:t>
      </w:r>
      <w:proofErr w:type="spellStart"/>
      <w:r w:rsidR="00237703" w:rsidRPr="00370C92">
        <w:t>Headteacher</w:t>
      </w:r>
      <w:proofErr w:type="spellEnd"/>
      <w:r w:rsidR="00A74B1C" w:rsidRPr="00370C92">
        <w:t xml:space="preserve">, as </w:t>
      </w:r>
      <w:r w:rsidR="00832239" w:rsidRPr="00370C92">
        <w:t>directed by the governing bod</w:t>
      </w:r>
      <w:r w:rsidR="00237703" w:rsidRPr="00370C92">
        <w:t>y</w:t>
      </w:r>
      <w:r w:rsidR="00832239" w:rsidRPr="00370C92">
        <w:t>.</w:t>
      </w:r>
      <w:r w:rsidRPr="00370C92">
        <w:t xml:space="preserve"> The D</w:t>
      </w:r>
      <w:r w:rsidR="00A74B1C" w:rsidRPr="00370C92">
        <w:t xml:space="preserve">eputy </w:t>
      </w:r>
      <w:proofErr w:type="spellStart"/>
      <w:r w:rsidR="00237703" w:rsidRPr="00370C92">
        <w:t>Headteacher</w:t>
      </w:r>
      <w:proofErr w:type="spellEnd"/>
      <w:r w:rsidR="00F3299B">
        <w:t xml:space="preserve"> will also be expected</w:t>
      </w:r>
      <w:r w:rsidR="00A74B1C" w:rsidRPr="00370C92">
        <w:t xml:space="preserve"> to fulfil the professional responsibilities of a </w:t>
      </w:r>
      <w:proofErr w:type="spellStart"/>
      <w:r w:rsidR="00237703" w:rsidRPr="00370C92">
        <w:t>Headteacher</w:t>
      </w:r>
      <w:proofErr w:type="spellEnd"/>
      <w:r w:rsidR="00A74B1C" w:rsidRPr="00370C92">
        <w:t>, as set ou</w:t>
      </w:r>
      <w:r w:rsidR="00832239" w:rsidRPr="00370C92">
        <w:t>t in the S</w:t>
      </w:r>
      <w:r w:rsidR="008E5C78" w:rsidRPr="00370C92">
        <w:t xml:space="preserve">chool </w:t>
      </w:r>
      <w:r w:rsidR="00832239" w:rsidRPr="00370C92">
        <w:t>T</w:t>
      </w:r>
      <w:r w:rsidR="008E5C78" w:rsidRPr="00370C92">
        <w:t xml:space="preserve">eachers’ </w:t>
      </w:r>
      <w:r w:rsidR="00832239" w:rsidRPr="00370C92">
        <w:t>P</w:t>
      </w:r>
      <w:r w:rsidR="008E5C78" w:rsidRPr="00370C92">
        <w:t xml:space="preserve">ay and </w:t>
      </w:r>
      <w:r w:rsidR="00832239" w:rsidRPr="00370C92">
        <w:t>C</w:t>
      </w:r>
      <w:r w:rsidR="008E5C78" w:rsidRPr="00370C92">
        <w:t xml:space="preserve">onditions </w:t>
      </w:r>
      <w:r w:rsidR="00832239" w:rsidRPr="00370C92">
        <w:t>D</w:t>
      </w:r>
      <w:r w:rsidR="008E5C78" w:rsidRPr="00370C92">
        <w:t>ocument (STPCD)</w:t>
      </w:r>
    </w:p>
    <w:p w:rsidR="006A0D62" w:rsidRPr="006A0D62" w:rsidRDefault="006A0D62" w:rsidP="00FC31B9">
      <w:pPr>
        <w:pStyle w:val="ColorfulList-Accent11"/>
        <w:numPr>
          <w:ilvl w:val="0"/>
          <w:numId w:val="0"/>
        </w:numPr>
        <w:spacing w:beforeLines="120" w:before="288" w:afterLines="120" w:after="288"/>
        <w:ind w:left="720"/>
      </w:pPr>
    </w:p>
    <w:p w:rsidR="00A74B1C" w:rsidRPr="00370C92" w:rsidRDefault="00A74B1C" w:rsidP="00FC31B9">
      <w:pPr>
        <w:pStyle w:val="Heading"/>
        <w:spacing w:beforeLines="120" w:before="288" w:afterLines="120" w:after="288" w:line="240" w:lineRule="auto"/>
        <w:ind w:left="720" w:hanging="720"/>
        <w:rPr>
          <w:rFonts w:asciiTheme="minorHAnsi" w:hAnsiTheme="minorHAnsi" w:cstheme="minorHAnsi"/>
        </w:rPr>
      </w:pPr>
      <w:r w:rsidRPr="00370C92">
        <w:rPr>
          <w:rFonts w:asciiTheme="minorHAnsi" w:hAnsiTheme="minorHAnsi" w:cstheme="minorHAnsi"/>
        </w:rPr>
        <w:t>Duties and responsibilities</w:t>
      </w:r>
    </w:p>
    <w:p w:rsidR="00004CB6" w:rsidRPr="00370C92" w:rsidRDefault="00A74B1C" w:rsidP="00FC31B9">
      <w:pPr>
        <w:pStyle w:val="Sub-heading"/>
        <w:spacing w:beforeLines="100" w:before="240" w:afterLines="100" w:after="24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C92">
        <w:rPr>
          <w:rFonts w:asciiTheme="minorHAnsi" w:hAnsiTheme="minorHAnsi" w:cstheme="minorHAnsi"/>
          <w:sz w:val="24"/>
          <w:szCs w:val="24"/>
        </w:rPr>
        <w:t>Qualities and knowledge</w:t>
      </w:r>
    </w:p>
    <w:p w:rsidR="00004CB6" w:rsidRPr="00370C92" w:rsidRDefault="00004CB6" w:rsidP="00FC31B9">
      <w:pPr>
        <w:spacing w:beforeLines="100" w:before="240" w:afterLines="100" w:after="240"/>
        <w:ind w:left="720" w:hanging="720"/>
        <w:rPr>
          <w:rFonts w:asciiTheme="minorHAnsi" w:hAnsiTheme="minorHAnsi" w:cstheme="minorHAnsi"/>
          <w:sz w:val="24"/>
        </w:rPr>
      </w:pPr>
      <w:r w:rsidRPr="00370C92">
        <w:rPr>
          <w:rFonts w:asciiTheme="minorHAnsi" w:hAnsiTheme="minorHAnsi" w:cstheme="minorHAnsi"/>
          <w:sz w:val="24"/>
        </w:rPr>
        <w:t xml:space="preserve">Under the direction of the </w:t>
      </w:r>
      <w:proofErr w:type="spellStart"/>
      <w:r w:rsidRPr="00370C92">
        <w:rPr>
          <w:rFonts w:asciiTheme="minorHAnsi" w:hAnsiTheme="minorHAnsi" w:cstheme="minorHAnsi"/>
          <w:sz w:val="24"/>
        </w:rPr>
        <w:t>Headteacher</w:t>
      </w:r>
      <w:proofErr w:type="spellEnd"/>
      <w:r w:rsidRPr="00370C92">
        <w:rPr>
          <w:rFonts w:asciiTheme="minorHAnsi" w:hAnsiTheme="minorHAnsi" w:cstheme="minorHAnsi"/>
          <w:sz w:val="24"/>
        </w:rPr>
        <w:t xml:space="preserve">, the Deputy </w:t>
      </w:r>
      <w:proofErr w:type="spellStart"/>
      <w:r w:rsidRPr="00370C92">
        <w:rPr>
          <w:rFonts w:asciiTheme="minorHAnsi" w:hAnsiTheme="minorHAnsi" w:cstheme="minorHAnsi"/>
          <w:sz w:val="24"/>
        </w:rPr>
        <w:t>Headteacher</w:t>
      </w:r>
      <w:proofErr w:type="spellEnd"/>
      <w:r w:rsidRPr="00370C92">
        <w:rPr>
          <w:rFonts w:asciiTheme="minorHAnsi" w:hAnsiTheme="minorHAnsi" w:cstheme="minorHAnsi"/>
          <w:sz w:val="24"/>
        </w:rPr>
        <w:t xml:space="preserve"> will:</w:t>
      </w:r>
    </w:p>
    <w:p w:rsidR="002E5CC0" w:rsidRPr="00370C92" w:rsidRDefault="002E5CC0" w:rsidP="00FC31B9">
      <w:pPr>
        <w:pStyle w:val="ColorfulList-Accent11"/>
        <w:spacing w:beforeLines="120" w:before="288" w:afterLines="120" w:after="288"/>
        <w:ind w:left="720" w:hanging="720"/>
      </w:pPr>
      <w:r w:rsidRPr="00370C92">
        <w:t>Uphold public trust in school leadership and maintain high standards of ethics, behaviour and professional conduct</w:t>
      </w:r>
    </w:p>
    <w:p w:rsidR="002E5CC0" w:rsidRPr="00370C92" w:rsidRDefault="002E5CC0" w:rsidP="00FC31B9">
      <w:pPr>
        <w:pStyle w:val="ColorfulList-Accent11"/>
        <w:spacing w:beforeLines="120" w:before="288" w:afterLines="120" w:after="288"/>
        <w:ind w:left="720" w:hanging="720"/>
      </w:pPr>
      <w:r w:rsidRPr="00370C92">
        <w:t>Communicate the school’s vision compellingly and support strategic leadership</w:t>
      </w:r>
    </w:p>
    <w:p w:rsidR="002E5CC0" w:rsidRPr="00370C92" w:rsidRDefault="002E5CC0" w:rsidP="00FC31B9">
      <w:pPr>
        <w:pStyle w:val="ColorfulList-Accent11"/>
        <w:spacing w:beforeLines="120" w:before="288" w:afterLines="120" w:after="288"/>
        <w:ind w:left="720" w:hanging="720"/>
      </w:pPr>
      <w:r w:rsidRPr="00370C92">
        <w:lastRenderedPageBreak/>
        <w:t>Support with the day-to-day management of the school</w:t>
      </w:r>
    </w:p>
    <w:p w:rsidR="002E5CC0" w:rsidRPr="00370C92" w:rsidRDefault="002E5CC0" w:rsidP="00FC31B9">
      <w:pPr>
        <w:pStyle w:val="ColorfulList-Accent11"/>
        <w:spacing w:beforeLines="120" w:before="288" w:afterLines="120" w:after="288"/>
        <w:ind w:left="720" w:hanging="720"/>
      </w:pPr>
      <w:r w:rsidRPr="00370C92">
        <w:t>Build positive and respectful relationships across the school community</w:t>
      </w:r>
    </w:p>
    <w:p w:rsidR="002E5CC0" w:rsidRPr="00370C92" w:rsidRDefault="002E5CC0" w:rsidP="00FC31B9">
      <w:pPr>
        <w:pStyle w:val="ColorfulList-Accent11"/>
        <w:spacing w:beforeLines="120" w:before="288" w:afterLines="120" w:after="288"/>
        <w:ind w:left="720" w:hanging="720"/>
      </w:pPr>
      <w:r w:rsidRPr="00370C92">
        <w:t>Serve in the best interests of the school’s pupils</w:t>
      </w:r>
    </w:p>
    <w:p w:rsidR="00A74B1C" w:rsidRPr="00370C92" w:rsidRDefault="00A74B1C" w:rsidP="00FC31B9">
      <w:pPr>
        <w:pStyle w:val="ColorfulList-Accent11"/>
        <w:spacing w:beforeLines="120" w:before="288" w:afterLines="120" w:after="288"/>
        <w:ind w:left="720" w:hanging="720"/>
      </w:pPr>
      <w:r w:rsidRPr="00370C92">
        <w:t>Lead by example, holding and articulating clear values and moral purpose, and focusing on providing excellent education for all pupils</w:t>
      </w:r>
    </w:p>
    <w:p w:rsidR="00A74B1C" w:rsidRPr="00370C92" w:rsidRDefault="00A74B1C" w:rsidP="00FC31B9">
      <w:pPr>
        <w:pStyle w:val="ColorfulList-Accent11"/>
        <w:spacing w:beforeLines="120" w:before="288" w:afterLines="120" w:after="288"/>
        <w:ind w:left="720" w:hanging="720"/>
      </w:pPr>
      <w:r w:rsidRPr="00370C92">
        <w:t>Work with political and financial astuteness,</w:t>
      </w:r>
      <w:r w:rsidR="00D136D4" w:rsidRPr="00370C92">
        <w:t xml:space="preserve"> </w:t>
      </w:r>
      <w:r w:rsidRPr="00370C92">
        <w:t>translating policy into the school’s context</w:t>
      </w:r>
    </w:p>
    <w:p w:rsidR="00A74B1C" w:rsidRPr="00370C92" w:rsidRDefault="00A74B1C" w:rsidP="00FC31B9">
      <w:pPr>
        <w:pStyle w:val="ColorfulList-Accent11"/>
        <w:spacing w:beforeLines="120" w:before="288" w:afterLines="120" w:after="288"/>
        <w:ind w:left="720" w:hanging="720"/>
      </w:pPr>
      <w:r w:rsidRPr="00370C92">
        <w:t>Seek training and continuing professional development to meet own needs</w:t>
      </w:r>
    </w:p>
    <w:p w:rsidR="00004CB6" w:rsidRPr="00370C92" w:rsidRDefault="00004CB6" w:rsidP="00FC31B9">
      <w:pPr>
        <w:pStyle w:val="ColorfulList-Accent11"/>
        <w:numPr>
          <w:ilvl w:val="0"/>
          <w:numId w:val="0"/>
        </w:numPr>
        <w:spacing w:beforeLines="100" w:before="240" w:afterLines="100" w:after="240"/>
        <w:ind w:left="720" w:hanging="720"/>
      </w:pPr>
    </w:p>
    <w:p w:rsidR="00004CB6" w:rsidRPr="00370C92" w:rsidRDefault="00004CB6" w:rsidP="00FC31B9">
      <w:pPr>
        <w:pStyle w:val="Subhead2"/>
        <w:spacing w:beforeLines="100" w:before="240" w:afterLines="100" w:after="240"/>
        <w:ind w:left="720" w:hanging="720"/>
        <w:rPr>
          <w:rFonts w:asciiTheme="minorHAnsi" w:hAnsiTheme="minorHAnsi" w:cstheme="minorHAnsi"/>
          <w:color w:val="auto"/>
        </w:rPr>
      </w:pPr>
      <w:r w:rsidRPr="00370C92">
        <w:rPr>
          <w:rFonts w:asciiTheme="minorHAnsi" w:hAnsiTheme="minorHAnsi" w:cstheme="minorHAnsi"/>
          <w:color w:val="auto"/>
        </w:rPr>
        <w:t xml:space="preserve">School culture and behaviour </w:t>
      </w:r>
    </w:p>
    <w:p w:rsidR="00004CB6" w:rsidRPr="00370C92" w:rsidRDefault="00004CB6" w:rsidP="00FC31B9">
      <w:pPr>
        <w:pStyle w:val="1bodycopy10pt"/>
        <w:spacing w:beforeLines="100" w:before="240" w:afterLines="100" w:after="240"/>
        <w:ind w:left="720" w:hanging="720"/>
        <w:rPr>
          <w:rFonts w:asciiTheme="minorHAnsi" w:hAnsiTheme="minorHAnsi" w:cstheme="minorHAnsi"/>
          <w:sz w:val="24"/>
        </w:rPr>
      </w:pPr>
      <w:r w:rsidRPr="00370C92">
        <w:rPr>
          <w:rFonts w:asciiTheme="minorHAnsi" w:hAnsiTheme="minorHAnsi" w:cstheme="minorHAnsi"/>
          <w:sz w:val="24"/>
        </w:rPr>
        <w:t xml:space="preserve">Under the direction of the </w:t>
      </w:r>
      <w:proofErr w:type="spellStart"/>
      <w:r w:rsidRPr="00370C92">
        <w:rPr>
          <w:rFonts w:asciiTheme="minorHAnsi" w:hAnsiTheme="minorHAnsi" w:cstheme="minorHAnsi"/>
          <w:sz w:val="24"/>
        </w:rPr>
        <w:t>Headteacher</w:t>
      </w:r>
      <w:proofErr w:type="spellEnd"/>
      <w:r w:rsidRPr="00370C92">
        <w:rPr>
          <w:rFonts w:asciiTheme="minorHAnsi" w:hAnsiTheme="minorHAnsi" w:cstheme="minorHAnsi"/>
          <w:sz w:val="24"/>
        </w:rPr>
        <w:t xml:space="preserve">, the Deputy </w:t>
      </w:r>
      <w:proofErr w:type="spellStart"/>
      <w:r w:rsidRPr="00370C92">
        <w:rPr>
          <w:rFonts w:asciiTheme="minorHAnsi" w:hAnsiTheme="minorHAnsi" w:cstheme="minorHAnsi"/>
          <w:sz w:val="24"/>
        </w:rPr>
        <w:t>Headteacher</w:t>
      </w:r>
      <w:proofErr w:type="spellEnd"/>
      <w:r w:rsidRPr="00370C92">
        <w:rPr>
          <w:rFonts w:asciiTheme="minorHAnsi" w:hAnsiTheme="minorHAnsi" w:cstheme="minorHAnsi"/>
          <w:sz w:val="24"/>
        </w:rPr>
        <w:t xml:space="preserve"> will:</w:t>
      </w:r>
    </w:p>
    <w:p w:rsidR="00004CB6" w:rsidRPr="00370C92" w:rsidRDefault="00004CB6" w:rsidP="00FC31B9">
      <w:pPr>
        <w:pStyle w:val="4Bulletedcopyblue"/>
        <w:numPr>
          <w:ilvl w:val="0"/>
          <w:numId w:val="38"/>
        </w:numPr>
        <w:spacing w:beforeLines="120" w:before="288" w:afterLines="120" w:after="288"/>
        <w:ind w:hanging="720"/>
        <w:rPr>
          <w:rFonts w:asciiTheme="minorHAnsi" w:hAnsiTheme="minorHAnsi" w:cstheme="minorHAnsi"/>
          <w:sz w:val="24"/>
          <w:szCs w:val="24"/>
        </w:rPr>
      </w:pPr>
      <w:r w:rsidRPr="00370C92">
        <w:rPr>
          <w:rFonts w:asciiTheme="minorHAnsi" w:hAnsiTheme="minorHAnsi" w:cstheme="minorHAnsi"/>
          <w:sz w:val="24"/>
          <w:szCs w:val="24"/>
        </w:rPr>
        <w:t>Create a culture where pupils experience a positive and enriching school life</w:t>
      </w:r>
    </w:p>
    <w:p w:rsidR="00004CB6" w:rsidRPr="00370C92" w:rsidRDefault="00004CB6" w:rsidP="00FC31B9">
      <w:pPr>
        <w:pStyle w:val="4Bulletedcopyblue"/>
        <w:numPr>
          <w:ilvl w:val="0"/>
          <w:numId w:val="38"/>
        </w:numPr>
        <w:spacing w:beforeLines="120" w:before="288" w:afterLines="120" w:after="288"/>
        <w:ind w:hanging="720"/>
        <w:rPr>
          <w:rFonts w:asciiTheme="minorHAnsi" w:hAnsiTheme="minorHAnsi" w:cstheme="minorHAnsi"/>
          <w:sz w:val="24"/>
          <w:szCs w:val="24"/>
        </w:rPr>
      </w:pPr>
      <w:r w:rsidRPr="00370C92">
        <w:rPr>
          <w:rFonts w:asciiTheme="minorHAnsi" w:hAnsiTheme="minorHAnsi" w:cstheme="minorHAnsi"/>
          <w:sz w:val="24"/>
          <w:szCs w:val="24"/>
        </w:rPr>
        <w:t>Uphold educational standards in order to prepare pupils from all backgrounds for their next phase of education and life</w:t>
      </w:r>
    </w:p>
    <w:p w:rsidR="00004CB6" w:rsidRPr="00370C92" w:rsidRDefault="00004CB6" w:rsidP="00FC31B9">
      <w:pPr>
        <w:pStyle w:val="4Bulletedcopyblue"/>
        <w:numPr>
          <w:ilvl w:val="0"/>
          <w:numId w:val="38"/>
        </w:numPr>
        <w:spacing w:beforeLines="120" w:before="288" w:afterLines="120" w:after="288"/>
        <w:ind w:hanging="720"/>
        <w:rPr>
          <w:rFonts w:asciiTheme="minorHAnsi" w:hAnsiTheme="minorHAnsi" w:cstheme="minorHAnsi"/>
          <w:sz w:val="24"/>
          <w:szCs w:val="24"/>
        </w:rPr>
      </w:pPr>
      <w:r w:rsidRPr="00370C92">
        <w:rPr>
          <w:rFonts w:asciiTheme="minorHAnsi" w:hAnsiTheme="minorHAnsi" w:cstheme="minorHAnsi"/>
          <w:sz w:val="24"/>
          <w:szCs w:val="24"/>
        </w:rPr>
        <w:t>Ensure a culture of staff professionalism</w:t>
      </w:r>
    </w:p>
    <w:p w:rsidR="00004CB6" w:rsidRPr="00370C92" w:rsidRDefault="00004CB6" w:rsidP="00FC31B9">
      <w:pPr>
        <w:pStyle w:val="4Bulletedcopyblue"/>
        <w:numPr>
          <w:ilvl w:val="0"/>
          <w:numId w:val="38"/>
        </w:numPr>
        <w:spacing w:beforeLines="120" w:before="288" w:afterLines="120" w:after="288"/>
        <w:ind w:hanging="720"/>
        <w:rPr>
          <w:rFonts w:asciiTheme="minorHAnsi" w:hAnsiTheme="minorHAnsi" w:cstheme="minorHAnsi"/>
          <w:sz w:val="24"/>
          <w:szCs w:val="24"/>
        </w:rPr>
      </w:pPr>
      <w:r w:rsidRPr="00370C92">
        <w:rPr>
          <w:rFonts w:asciiTheme="minorHAnsi" w:hAnsiTheme="minorHAnsi" w:cstheme="minorHAnsi"/>
          <w:sz w:val="24"/>
          <w:szCs w:val="24"/>
        </w:rPr>
        <w:t>Encourage high standards of behaviour from pupils, built on rules and routines that are understood by staff and pupils and clearly demonstrated by all adults in school</w:t>
      </w:r>
    </w:p>
    <w:p w:rsidR="00004CB6" w:rsidRPr="00370C92" w:rsidRDefault="00004CB6" w:rsidP="00FC31B9">
      <w:pPr>
        <w:pStyle w:val="4Bulletedcopyblue"/>
        <w:numPr>
          <w:ilvl w:val="0"/>
          <w:numId w:val="38"/>
        </w:numPr>
        <w:spacing w:beforeLines="120" w:before="288" w:afterLines="120" w:after="288"/>
        <w:ind w:hanging="720"/>
        <w:rPr>
          <w:rFonts w:asciiTheme="minorHAnsi" w:hAnsiTheme="minorHAnsi" w:cstheme="minorHAnsi"/>
          <w:sz w:val="24"/>
          <w:szCs w:val="24"/>
        </w:rPr>
      </w:pPr>
      <w:r w:rsidRPr="00370C92">
        <w:rPr>
          <w:rFonts w:asciiTheme="minorHAnsi" w:hAnsiTheme="minorHAnsi" w:cstheme="minorHAnsi"/>
          <w:sz w:val="24"/>
          <w:szCs w:val="24"/>
        </w:rPr>
        <w:t>Use consistent and fair approaches to managing behaviour, in line with the school’s behaviour policy</w:t>
      </w:r>
    </w:p>
    <w:p w:rsidR="00004CB6" w:rsidRPr="00370C92" w:rsidRDefault="00004CB6" w:rsidP="00FC31B9">
      <w:pPr>
        <w:pStyle w:val="4Bulletedcopyblue"/>
        <w:numPr>
          <w:ilvl w:val="0"/>
          <w:numId w:val="0"/>
        </w:numPr>
        <w:spacing w:beforeLines="120" w:before="288" w:afterLines="120" w:after="288"/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1A0B14" w:rsidRDefault="00004CB6" w:rsidP="00FC31B9">
      <w:pPr>
        <w:pStyle w:val="Subhead2"/>
        <w:spacing w:beforeLines="100" w:before="240" w:afterLines="100" w:after="240"/>
        <w:ind w:left="720" w:hanging="720"/>
        <w:rPr>
          <w:rFonts w:asciiTheme="minorHAnsi" w:hAnsiTheme="minorHAnsi" w:cstheme="minorHAnsi"/>
          <w:color w:val="auto"/>
        </w:rPr>
      </w:pPr>
      <w:r w:rsidRPr="00370C92">
        <w:rPr>
          <w:rFonts w:asciiTheme="minorHAnsi" w:hAnsiTheme="minorHAnsi" w:cstheme="minorHAnsi"/>
          <w:color w:val="auto"/>
        </w:rPr>
        <w:t>Teaching, curriculum and assessment</w:t>
      </w:r>
    </w:p>
    <w:p w:rsidR="00004CB6" w:rsidRPr="006A0D62" w:rsidRDefault="00004CB6" w:rsidP="00FC31B9">
      <w:pPr>
        <w:pStyle w:val="Subhead2"/>
        <w:spacing w:beforeLines="100" w:before="240" w:afterLines="100" w:after="240"/>
        <w:ind w:left="720" w:hanging="720"/>
        <w:rPr>
          <w:rFonts w:asciiTheme="minorHAnsi" w:hAnsiTheme="minorHAnsi" w:cstheme="minorHAnsi"/>
          <w:b w:val="0"/>
          <w:color w:val="auto"/>
        </w:rPr>
      </w:pPr>
      <w:r w:rsidRPr="006A0D62">
        <w:rPr>
          <w:rFonts w:asciiTheme="minorHAnsi" w:hAnsiTheme="minorHAnsi" w:cstheme="minorHAnsi"/>
          <w:b w:val="0"/>
          <w:color w:val="auto"/>
        </w:rPr>
        <w:t xml:space="preserve">Under the direction of the </w:t>
      </w:r>
      <w:proofErr w:type="spellStart"/>
      <w:r w:rsidRPr="006A0D62">
        <w:rPr>
          <w:rFonts w:asciiTheme="minorHAnsi" w:hAnsiTheme="minorHAnsi" w:cstheme="minorHAnsi"/>
          <w:b w:val="0"/>
          <w:color w:val="auto"/>
        </w:rPr>
        <w:t>Headteacher</w:t>
      </w:r>
      <w:proofErr w:type="spellEnd"/>
      <w:r w:rsidRPr="006A0D62">
        <w:rPr>
          <w:rFonts w:asciiTheme="minorHAnsi" w:hAnsiTheme="minorHAnsi" w:cstheme="minorHAnsi"/>
          <w:b w:val="0"/>
          <w:color w:val="auto"/>
        </w:rPr>
        <w:t xml:space="preserve">, the Deputy </w:t>
      </w:r>
      <w:proofErr w:type="spellStart"/>
      <w:r w:rsidRPr="006A0D62">
        <w:rPr>
          <w:rFonts w:asciiTheme="minorHAnsi" w:hAnsiTheme="minorHAnsi" w:cstheme="minorHAnsi"/>
          <w:b w:val="0"/>
          <w:color w:val="auto"/>
        </w:rPr>
        <w:t>Headteacher</w:t>
      </w:r>
      <w:proofErr w:type="spellEnd"/>
      <w:r w:rsidRPr="006A0D62">
        <w:rPr>
          <w:rFonts w:asciiTheme="minorHAnsi" w:hAnsiTheme="minorHAnsi" w:cstheme="minorHAnsi"/>
          <w:b w:val="0"/>
          <w:color w:val="auto"/>
        </w:rPr>
        <w:t xml:space="preserve"> will:</w:t>
      </w:r>
    </w:p>
    <w:p w:rsidR="00004CB6" w:rsidRPr="00370C92" w:rsidRDefault="00004CB6" w:rsidP="00FC31B9">
      <w:pPr>
        <w:pStyle w:val="4Bulletedcopyblue"/>
        <w:numPr>
          <w:ilvl w:val="0"/>
          <w:numId w:val="39"/>
        </w:numPr>
        <w:spacing w:beforeLines="120" w:before="288" w:afterLines="120" w:after="288"/>
        <w:ind w:hanging="720"/>
        <w:rPr>
          <w:rFonts w:asciiTheme="minorHAnsi" w:hAnsiTheme="minorHAnsi" w:cstheme="minorHAnsi"/>
          <w:sz w:val="24"/>
          <w:szCs w:val="24"/>
        </w:rPr>
      </w:pPr>
      <w:r w:rsidRPr="00370C92">
        <w:rPr>
          <w:rFonts w:asciiTheme="minorHAnsi" w:hAnsiTheme="minorHAnsi" w:cstheme="minorHAnsi"/>
          <w:sz w:val="24"/>
          <w:szCs w:val="24"/>
        </w:rPr>
        <w:t>Establish and sustain high-quality teaching across all subjects and phases, based on evidence</w:t>
      </w:r>
    </w:p>
    <w:p w:rsidR="00004CB6" w:rsidRPr="00370C92" w:rsidRDefault="00004CB6" w:rsidP="00FC31B9">
      <w:pPr>
        <w:pStyle w:val="4Bulletedcopyblue"/>
        <w:numPr>
          <w:ilvl w:val="0"/>
          <w:numId w:val="39"/>
        </w:numPr>
        <w:spacing w:beforeLines="120" w:before="288" w:afterLines="120" w:after="288"/>
        <w:ind w:hanging="720"/>
        <w:rPr>
          <w:rFonts w:asciiTheme="minorHAnsi" w:hAnsiTheme="minorHAnsi" w:cstheme="minorHAnsi"/>
          <w:sz w:val="24"/>
          <w:szCs w:val="24"/>
        </w:rPr>
      </w:pPr>
      <w:r w:rsidRPr="00370C92">
        <w:rPr>
          <w:rFonts w:asciiTheme="minorHAnsi" w:hAnsiTheme="minorHAnsi" w:cstheme="minorHAnsi"/>
          <w:sz w:val="24"/>
          <w:szCs w:val="24"/>
        </w:rPr>
        <w:t xml:space="preserve">Ensure teaching is underpinned by subject expertise </w:t>
      </w:r>
    </w:p>
    <w:p w:rsidR="00004CB6" w:rsidRPr="00370C92" w:rsidRDefault="00004CB6" w:rsidP="00FC31B9">
      <w:pPr>
        <w:pStyle w:val="4Bulletedcopyblue"/>
        <w:numPr>
          <w:ilvl w:val="0"/>
          <w:numId w:val="39"/>
        </w:numPr>
        <w:spacing w:beforeLines="120" w:before="288" w:afterLines="120" w:after="288"/>
        <w:ind w:hanging="720"/>
        <w:rPr>
          <w:rFonts w:asciiTheme="minorHAnsi" w:hAnsiTheme="minorHAnsi" w:cstheme="minorHAnsi"/>
          <w:sz w:val="24"/>
          <w:szCs w:val="24"/>
        </w:rPr>
      </w:pPr>
      <w:r w:rsidRPr="00370C92">
        <w:rPr>
          <w:rFonts w:asciiTheme="minorHAnsi" w:hAnsiTheme="minorHAnsi" w:cstheme="minorHAnsi"/>
          <w:sz w:val="24"/>
          <w:szCs w:val="24"/>
        </w:rPr>
        <w:t>Effectively use formative assessment to inform strategy and decisions</w:t>
      </w:r>
    </w:p>
    <w:p w:rsidR="00004CB6" w:rsidRPr="00370C92" w:rsidRDefault="00004CB6" w:rsidP="00FC31B9">
      <w:pPr>
        <w:pStyle w:val="4Bulletedcopyblue"/>
        <w:numPr>
          <w:ilvl w:val="0"/>
          <w:numId w:val="39"/>
        </w:numPr>
        <w:spacing w:beforeLines="120" w:before="288" w:afterLines="120" w:after="288"/>
        <w:ind w:hanging="720"/>
        <w:rPr>
          <w:rFonts w:asciiTheme="minorHAnsi" w:hAnsiTheme="minorHAnsi" w:cstheme="minorHAnsi"/>
          <w:sz w:val="24"/>
          <w:szCs w:val="24"/>
        </w:rPr>
      </w:pPr>
      <w:r w:rsidRPr="00370C92">
        <w:rPr>
          <w:rFonts w:asciiTheme="minorHAnsi" w:hAnsiTheme="minorHAnsi" w:cstheme="minorHAnsi"/>
          <w:sz w:val="24"/>
          <w:szCs w:val="24"/>
        </w:rPr>
        <w:t>Ensure the teaching of a broad, structured and coherent curriculum</w:t>
      </w:r>
    </w:p>
    <w:p w:rsidR="00004CB6" w:rsidRPr="00370C92" w:rsidRDefault="00004CB6" w:rsidP="00FC31B9">
      <w:pPr>
        <w:pStyle w:val="4Bulletedcopyblue"/>
        <w:numPr>
          <w:ilvl w:val="0"/>
          <w:numId w:val="39"/>
        </w:numPr>
        <w:spacing w:beforeLines="120" w:before="288" w:afterLines="120" w:after="288"/>
        <w:ind w:hanging="720"/>
        <w:rPr>
          <w:rFonts w:asciiTheme="minorHAnsi" w:hAnsiTheme="minorHAnsi" w:cstheme="minorHAnsi"/>
          <w:sz w:val="24"/>
          <w:szCs w:val="24"/>
        </w:rPr>
      </w:pPr>
      <w:r w:rsidRPr="00370C92">
        <w:rPr>
          <w:rFonts w:asciiTheme="minorHAnsi" w:hAnsiTheme="minorHAnsi" w:cstheme="minorHAnsi"/>
          <w:sz w:val="24"/>
          <w:szCs w:val="24"/>
        </w:rPr>
        <w:t>Establish curriculum leadership, including subject leaders with relevant expertise and access to professional networks and communities</w:t>
      </w:r>
    </w:p>
    <w:p w:rsidR="00004CB6" w:rsidRPr="00370C92" w:rsidRDefault="00004CB6" w:rsidP="00FC31B9">
      <w:pPr>
        <w:pStyle w:val="4Bulletedcopyblue"/>
        <w:numPr>
          <w:ilvl w:val="0"/>
          <w:numId w:val="39"/>
        </w:numPr>
        <w:spacing w:beforeLines="120" w:before="288" w:afterLines="120" w:after="288"/>
        <w:ind w:hanging="720"/>
        <w:rPr>
          <w:rFonts w:asciiTheme="minorHAnsi" w:hAnsiTheme="minorHAnsi" w:cstheme="minorHAnsi"/>
          <w:sz w:val="24"/>
          <w:szCs w:val="24"/>
        </w:rPr>
      </w:pPr>
      <w:r w:rsidRPr="00370C92">
        <w:rPr>
          <w:rFonts w:asciiTheme="minorHAnsi" w:hAnsiTheme="minorHAnsi" w:cstheme="minorHAnsi"/>
          <w:sz w:val="24"/>
          <w:szCs w:val="24"/>
        </w:rPr>
        <w:lastRenderedPageBreak/>
        <w:t xml:space="preserve">Use valid, reliable and proportionate approaches to assessing pupils’ knowledge and understanding of the curriculum </w:t>
      </w:r>
    </w:p>
    <w:p w:rsidR="00004CB6" w:rsidRPr="00370C92" w:rsidRDefault="00004CB6" w:rsidP="00FC31B9">
      <w:pPr>
        <w:pStyle w:val="ColorfulList-Accent11"/>
        <w:numPr>
          <w:ilvl w:val="0"/>
          <w:numId w:val="39"/>
        </w:numPr>
        <w:spacing w:beforeLines="120" w:before="288" w:afterLines="120" w:after="288"/>
        <w:ind w:hanging="720"/>
      </w:pPr>
      <w:r w:rsidRPr="00370C92">
        <w:t>Establish a culture of ‘open classrooms’ as a basis for sharing best practice</w:t>
      </w:r>
    </w:p>
    <w:p w:rsidR="00AF3E56" w:rsidRPr="006A0D62" w:rsidRDefault="00004CB6" w:rsidP="00FC31B9">
      <w:pPr>
        <w:pStyle w:val="4Bulletedcopyblue"/>
        <w:numPr>
          <w:ilvl w:val="0"/>
          <w:numId w:val="39"/>
        </w:numPr>
        <w:spacing w:beforeLines="120" w:before="288" w:afterLines="120" w:after="288"/>
        <w:ind w:hanging="720"/>
        <w:rPr>
          <w:rFonts w:asciiTheme="minorHAnsi" w:hAnsiTheme="minorHAnsi" w:cstheme="minorHAnsi"/>
          <w:sz w:val="24"/>
          <w:szCs w:val="24"/>
        </w:rPr>
      </w:pPr>
      <w:r w:rsidRPr="00370C92">
        <w:rPr>
          <w:rFonts w:asciiTheme="minorHAnsi" w:hAnsiTheme="minorHAnsi" w:cstheme="minorHAnsi"/>
          <w:sz w:val="24"/>
          <w:szCs w:val="24"/>
        </w:rPr>
        <w:t>Ensure the use of evidence-informed approaches to reading so that all pupils are taught to read</w:t>
      </w:r>
    </w:p>
    <w:p w:rsidR="00370C92" w:rsidRPr="00370C92" w:rsidRDefault="00370C92" w:rsidP="00FC31B9">
      <w:pPr>
        <w:spacing w:beforeLines="100" w:before="240" w:afterLines="100" w:after="240"/>
        <w:ind w:left="720" w:hanging="720"/>
        <w:rPr>
          <w:rFonts w:asciiTheme="minorHAnsi" w:hAnsiTheme="minorHAnsi" w:cstheme="minorHAnsi"/>
          <w:sz w:val="24"/>
        </w:rPr>
      </w:pPr>
    </w:p>
    <w:p w:rsidR="00004CB6" w:rsidRPr="00370C92" w:rsidRDefault="00004CB6" w:rsidP="00FC31B9">
      <w:pPr>
        <w:pStyle w:val="Subhead2"/>
        <w:spacing w:beforeLines="100" w:before="240" w:afterLines="100" w:after="240"/>
        <w:ind w:left="720" w:hanging="720"/>
        <w:rPr>
          <w:rFonts w:asciiTheme="minorHAnsi" w:hAnsiTheme="minorHAnsi" w:cstheme="minorHAnsi"/>
          <w:color w:val="auto"/>
        </w:rPr>
      </w:pPr>
      <w:r w:rsidRPr="00370C92">
        <w:rPr>
          <w:rFonts w:asciiTheme="minorHAnsi" w:hAnsiTheme="minorHAnsi" w:cstheme="minorHAnsi"/>
          <w:color w:val="auto"/>
        </w:rPr>
        <w:t>Additional and special educational needs (SEN) and disabilities</w:t>
      </w:r>
    </w:p>
    <w:p w:rsidR="00004CB6" w:rsidRPr="00370C92" w:rsidRDefault="000C1A79" w:rsidP="00FC31B9">
      <w:pPr>
        <w:pStyle w:val="1bodycopy10pt"/>
        <w:spacing w:beforeLines="100" w:before="240" w:afterLines="100" w:after="240"/>
        <w:ind w:left="720" w:hanging="720"/>
        <w:rPr>
          <w:rFonts w:asciiTheme="minorHAnsi" w:hAnsiTheme="minorHAnsi" w:cstheme="minorHAnsi"/>
          <w:sz w:val="24"/>
        </w:rPr>
      </w:pPr>
      <w:r w:rsidRPr="00370C92">
        <w:rPr>
          <w:rFonts w:asciiTheme="minorHAnsi" w:hAnsiTheme="minorHAnsi" w:cstheme="minorHAnsi"/>
          <w:sz w:val="24"/>
        </w:rPr>
        <w:t xml:space="preserve">Under the direction of the </w:t>
      </w:r>
      <w:proofErr w:type="spellStart"/>
      <w:r w:rsidRPr="00370C92">
        <w:rPr>
          <w:rFonts w:asciiTheme="minorHAnsi" w:hAnsiTheme="minorHAnsi" w:cstheme="minorHAnsi"/>
          <w:sz w:val="24"/>
        </w:rPr>
        <w:t>Headteacher</w:t>
      </w:r>
      <w:proofErr w:type="spellEnd"/>
      <w:r w:rsidRPr="00370C92">
        <w:rPr>
          <w:rFonts w:asciiTheme="minorHAnsi" w:hAnsiTheme="minorHAnsi" w:cstheme="minorHAnsi"/>
          <w:sz w:val="24"/>
        </w:rPr>
        <w:t>, the D</w:t>
      </w:r>
      <w:r w:rsidR="00004CB6" w:rsidRPr="00370C92">
        <w:rPr>
          <w:rFonts w:asciiTheme="minorHAnsi" w:hAnsiTheme="minorHAnsi" w:cstheme="minorHAnsi"/>
          <w:sz w:val="24"/>
        </w:rPr>
        <w:t>eputy</w:t>
      </w:r>
      <w:r w:rsidRPr="00370C92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70C92">
        <w:rPr>
          <w:rFonts w:asciiTheme="minorHAnsi" w:hAnsiTheme="minorHAnsi" w:cstheme="minorHAnsi"/>
          <w:sz w:val="24"/>
        </w:rPr>
        <w:t>H</w:t>
      </w:r>
      <w:r w:rsidR="00004CB6" w:rsidRPr="00370C92">
        <w:rPr>
          <w:rFonts w:asciiTheme="minorHAnsi" w:hAnsiTheme="minorHAnsi" w:cstheme="minorHAnsi"/>
          <w:sz w:val="24"/>
        </w:rPr>
        <w:t>eadteacher</w:t>
      </w:r>
      <w:proofErr w:type="spellEnd"/>
      <w:r w:rsidR="00004CB6" w:rsidRPr="00370C92">
        <w:rPr>
          <w:rFonts w:asciiTheme="minorHAnsi" w:hAnsiTheme="minorHAnsi" w:cstheme="minorHAnsi"/>
          <w:sz w:val="24"/>
        </w:rPr>
        <w:t xml:space="preserve"> will:</w:t>
      </w:r>
    </w:p>
    <w:p w:rsidR="00004CB6" w:rsidRPr="00370C92" w:rsidRDefault="00004CB6" w:rsidP="00FC31B9">
      <w:pPr>
        <w:pStyle w:val="4Bulletedcopyblue"/>
        <w:numPr>
          <w:ilvl w:val="0"/>
          <w:numId w:val="41"/>
        </w:numPr>
        <w:spacing w:beforeLines="120" w:before="288" w:afterLines="120" w:after="288"/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C92">
        <w:rPr>
          <w:rFonts w:asciiTheme="minorHAnsi" w:hAnsiTheme="minorHAnsi" w:cstheme="minorHAnsi"/>
          <w:sz w:val="24"/>
          <w:szCs w:val="24"/>
        </w:rPr>
        <w:t xml:space="preserve">Promote a culture and practices that enables all pupils to access the curriculum </w:t>
      </w:r>
    </w:p>
    <w:p w:rsidR="00004CB6" w:rsidRPr="00370C92" w:rsidRDefault="00004CB6" w:rsidP="00FC31B9">
      <w:pPr>
        <w:pStyle w:val="4Bulletedcopyblue"/>
        <w:numPr>
          <w:ilvl w:val="0"/>
          <w:numId w:val="41"/>
        </w:numPr>
        <w:spacing w:beforeLines="120" w:before="288" w:afterLines="120" w:after="288"/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C92">
        <w:rPr>
          <w:rFonts w:asciiTheme="minorHAnsi" w:hAnsiTheme="minorHAnsi" w:cstheme="minorHAnsi"/>
          <w:sz w:val="24"/>
          <w:szCs w:val="24"/>
        </w:rPr>
        <w:t>Have ambitious expectations for all pupils with SEN and disabilities</w:t>
      </w:r>
    </w:p>
    <w:p w:rsidR="00004CB6" w:rsidRPr="00370C92" w:rsidRDefault="00004CB6" w:rsidP="00FC31B9">
      <w:pPr>
        <w:pStyle w:val="4Bulletedcopyblue"/>
        <w:numPr>
          <w:ilvl w:val="0"/>
          <w:numId w:val="41"/>
        </w:numPr>
        <w:spacing w:beforeLines="120" w:before="288" w:afterLines="120" w:after="288"/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C92">
        <w:rPr>
          <w:rFonts w:asciiTheme="minorHAnsi" w:hAnsiTheme="minorHAnsi" w:cstheme="minorHAnsi"/>
          <w:sz w:val="24"/>
          <w:szCs w:val="24"/>
        </w:rPr>
        <w:t>Make sure the school works effectively with parents, carers and professionals to identify additional needs and provide support and adaptation where appropriate</w:t>
      </w:r>
    </w:p>
    <w:p w:rsidR="00004CB6" w:rsidRPr="00370C92" w:rsidRDefault="00004CB6" w:rsidP="00FC31B9">
      <w:pPr>
        <w:pStyle w:val="4Bulletedcopyblue"/>
        <w:numPr>
          <w:ilvl w:val="0"/>
          <w:numId w:val="41"/>
        </w:numPr>
        <w:spacing w:beforeLines="120" w:before="288" w:afterLines="120" w:after="288"/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C92">
        <w:rPr>
          <w:rFonts w:asciiTheme="minorHAnsi" w:hAnsiTheme="minorHAnsi" w:cstheme="minorHAnsi"/>
          <w:sz w:val="24"/>
          <w:szCs w:val="24"/>
        </w:rPr>
        <w:t xml:space="preserve">Make sure the school fulfils statutory duties regarding the </w:t>
      </w:r>
      <w:hyperlink r:id="rId12" w:history="1">
        <w:r w:rsidRPr="00370C92">
          <w:rPr>
            <w:rStyle w:val="Hyperlink"/>
            <w:rFonts w:asciiTheme="minorHAnsi" w:hAnsiTheme="minorHAnsi" w:cstheme="minorHAnsi"/>
            <w:sz w:val="24"/>
            <w:szCs w:val="24"/>
          </w:rPr>
          <w:t>SEND Code of Practice</w:t>
        </w:r>
      </w:hyperlink>
      <w:r w:rsidRPr="00370C92">
        <w:rPr>
          <w:rFonts w:asciiTheme="minorHAnsi" w:hAnsiTheme="minorHAnsi" w:cstheme="minorHAnsi"/>
          <w:sz w:val="24"/>
          <w:szCs w:val="24"/>
        </w:rPr>
        <w:t>.</w:t>
      </w:r>
    </w:p>
    <w:p w:rsidR="00004CB6" w:rsidRPr="00370C92" w:rsidRDefault="00004CB6" w:rsidP="00FC31B9">
      <w:pPr>
        <w:pStyle w:val="Subhead2"/>
        <w:spacing w:beforeLines="100" w:before="240" w:afterLines="100" w:after="240"/>
        <w:ind w:left="720" w:hanging="720"/>
        <w:rPr>
          <w:rFonts w:asciiTheme="minorHAnsi" w:hAnsiTheme="minorHAnsi" w:cstheme="minorHAnsi"/>
        </w:rPr>
      </w:pPr>
    </w:p>
    <w:p w:rsidR="00004CB6" w:rsidRPr="00370C92" w:rsidRDefault="00004CB6" w:rsidP="00FC31B9">
      <w:pPr>
        <w:pStyle w:val="Subhead2"/>
        <w:spacing w:beforeLines="100" w:before="240" w:afterLines="100" w:after="240"/>
        <w:ind w:left="720" w:hanging="720"/>
        <w:rPr>
          <w:rFonts w:asciiTheme="minorHAnsi" w:hAnsiTheme="minorHAnsi" w:cstheme="minorHAnsi"/>
          <w:color w:val="auto"/>
        </w:rPr>
      </w:pPr>
      <w:r w:rsidRPr="00370C92">
        <w:rPr>
          <w:rFonts w:asciiTheme="minorHAnsi" w:hAnsiTheme="minorHAnsi" w:cstheme="minorHAnsi"/>
          <w:color w:val="auto"/>
        </w:rPr>
        <w:t>Organisational management and school improvement</w:t>
      </w:r>
    </w:p>
    <w:p w:rsidR="00004CB6" w:rsidRPr="00370C92" w:rsidRDefault="000C1A79" w:rsidP="00FC31B9">
      <w:pPr>
        <w:pStyle w:val="1bodycopy10pt"/>
        <w:spacing w:beforeLines="100" w:before="240" w:afterLines="100" w:after="240"/>
        <w:ind w:left="720" w:hanging="720"/>
        <w:rPr>
          <w:rFonts w:asciiTheme="minorHAnsi" w:hAnsiTheme="minorHAnsi" w:cstheme="minorHAnsi"/>
          <w:sz w:val="24"/>
        </w:rPr>
      </w:pPr>
      <w:r w:rsidRPr="00370C92">
        <w:rPr>
          <w:rFonts w:asciiTheme="minorHAnsi" w:hAnsiTheme="minorHAnsi" w:cstheme="minorHAnsi"/>
          <w:sz w:val="24"/>
        </w:rPr>
        <w:t xml:space="preserve">Under the direction of the </w:t>
      </w:r>
      <w:proofErr w:type="spellStart"/>
      <w:r w:rsidRPr="00370C92">
        <w:rPr>
          <w:rFonts w:asciiTheme="minorHAnsi" w:hAnsiTheme="minorHAnsi" w:cstheme="minorHAnsi"/>
          <w:sz w:val="24"/>
        </w:rPr>
        <w:t>Headteacher</w:t>
      </w:r>
      <w:proofErr w:type="spellEnd"/>
      <w:r w:rsidRPr="00370C92">
        <w:rPr>
          <w:rFonts w:asciiTheme="minorHAnsi" w:hAnsiTheme="minorHAnsi" w:cstheme="minorHAnsi"/>
          <w:sz w:val="24"/>
        </w:rPr>
        <w:t>, the D</w:t>
      </w:r>
      <w:r w:rsidR="00004CB6" w:rsidRPr="00370C92">
        <w:rPr>
          <w:rFonts w:asciiTheme="minorHAnsi" w:hAnsiTheme="minorHAnsi" w:cstheme="minorHAnsi"/>
          <w:sz w:val="24"/>
        </w:rPr>
        <w:t>eputy</w:t>
      </w:r>
      <w:r w:rsidRPr="00370C92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70C92">
        <w:rPr>
          <w:rFonts w:asciiTheme="minorHAnsi" w:hAnsiTheme="minorHAnsi" w:cstheme="minorHAnsi"/>
          <w:sz w:val="24"/>
        </w:rPr>
        <w:t>H</w:t>
      </w:r>
      <w:r w:rsidR="00004CB6" w:rsidRPr="00370C92">
        <w:rPr>
          <w:rFonts w:asciiTheme="minorHAnsi" w:hAnsiTheme="minorHAnsi" w:cstheme="minorHAnsi"/>
          <w:sz w:val="24"/>
        </w:rPr>
        <w:t>eadteacher</w:t>
      </w:r>
      <w:proofErr w:type="spellEnd"/>
      <w:r w:rsidR="00004CB6" w:rsidRPr="00370C92">
        <w:rPr>
          <w:rFonts w:asciiTheme="minorHAnsi" w:hAnsiTheme="minorHAnsi" w:cstheme="minorHAnsi"/>
          <w:sz w:val="24"/>
        </w:rPr>
        <w:t xml:space="preserve"> will:</w:t>
      </w:r>
    </w:p>
    <w:p w:rsidR="00004CB6" w:rsidRPr="00370C92" w:rsidRDefault="00004CB6" w:rsidP="00FC31B9">
      <w:pPr>
        <w:pStyle w:val="4Bulletedcopyblue"/>
        <w:numPr>
          <w:ilvl w:val="0"/>
          <w:numId w:val="42"/>
        </w:numPr>
        <w:spacing w:beforeLines="120" w:before="288" w:afterLines="120" w:after="288"/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C92">
        <w:rPr>
          <w:rFonts w:asciiTheme="minorHAnsi" w:hAnsiTheme="minorHAnsi" w:cstheme="minorHAnsi"/>
          <w:sz w:val="24"/>
          <w:szCs w:val="24"/>
        </w:rPr>
        <w:t>Establish and sustain the school’s ethos and strategic direction together with the governing board and through consultation with the school community</w:t>
      </w:r>
    </w:p>
    <w:p w:rsidR="00004CB6" w:rsidRPr="00370C92" w:rsidRDefault="00004CB6" w:rsidP="00FC31B9">
      <w:pPr>
        <w:pStyle w:val="4Bulletedcopyblue"/>
        <w:numPr>
          <w:ilvl w:val="0"/>
          <w:numId w:val="42"/>
        </w:numPr>
        <w:spacing w:beforeLines="120" w:before="288" w:afterLines="120" w:after="288"/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C92">
        <w:rPr>
          <w:rFonts w:asciiTheme="minorHAnsi" w:hAnsiTheme="minorHAnsi" w:cstheme="minorHAnsi"/>
          <w:sz w:val="24"/>
          <w:szCs w:val="24"/>
        </w:rPr>
        <w:t xml:space="preserve">Establish and oversee systems, processes and policies so the school can operate effectively </w:t>
      </w:r>
    </w:p>
    <w:p w:rsidR="00004CB6" w:rsidRPr="00370C92" w:rsidRDefault="00004CB6" w:rsidP="00FC31B9">
      <w:pPr>
        <w:pStyle w:val="4Bulletedcopyblue"/>
        <w:numPr>
          <w:ilvl w:val="0"/>
          <w:numId w:val="42"/>
        </w:numPr>
        <w:spacing w:beforeLines="120" w:before="288" w:afterLines="120" w:after="288"/>
        <w:ind w:left="720" w:hanging="720"/>
        <w:rPr>
          <w:rFonts w:asciiTheme="minorHAnsi" w:hAnsiTheme="minorHAnsi" w:cstheme="minorHAnsi"/>
          <w:sz w:val="24"/>
          <w:szCs w:val="24"/>
          <w:lang w:eastAsia="en-GB"/>
        </w:rPr>
      </w:pPr>
      <w:r w:rsidRPr="00370C92">
        <w:rPr>
          <w:rFonts w:asciiTheme="minorHAnsi" w:hAnsiTheme="minorHAnsi" w:cstheme="minorHAnsi"/>
          <w:sz w:val="24"/>
          <w:szCs w:val="24"/>
          <w:lang w:eastAsia="en-GB"/>
        </w:rPr>
        <w:t>Ensure staff and pupils’ safety and welfare through effective approaches to safeguarding, as part of duty of care</w:t>
      </w:r>
    </w:p>
    <w:p w:rsidR="00004CB6" w:rsidRPr="00370C92" w:rsidRDefault="00004CB6" w:rsidP="00FC31B9">
      <w:pPr>
        <w:pStyle w:val="4Bulletedcopyblue"/>
        <w:numPr>
          <w:ilvl w:val="0"/>
          <w:numId w:val="42"/>
        </w:numPr>
        <w:spacing w:beforeLines="120" w:before="288" w:afterLines="120" w:after="288"/>
        <w:ind w:left="720" w:hanging="720"/>
        <w:rPr>
          <w:rFonts w:asciiTheme="minorHAnsi" w:hAnsiTheme="minorHAnsi" w:cstheme="minorHAnsi"/>
          <w:sz w:val="24"/>
          <w:szCs w:val="24"/>
          <w:lang w:eastAsia="en-GB"/>
        </w:rPr>
      </w:pPr>
      <w:r w:rsidRPr="00370C92">
        <w:rPr>
          <w:rFonts w:asciiTheme="minorHAnsi" w:hAnsiTheme="minorHAnsi" w:cstheme="minorHAnsi"/>
          <w:sz w:val="24"/>
          <w:szCs w:val="24"/>
          <w:lang w:eastAsia="en-GB"/>
        </w:rPr>
        <w:t>Manage staff well with due attention to workload</w:t>
      </w:r>
    </w:p>
    <w:p w:rsidR="00004CB6" w:rsidRPr="00370C92" w:rsidRDefault="00004CB6" w:rsidP="00FC31B9">
      <w:pPr>
        <w:pStyle w:val="4Bulletedcopyblue"/>
        <w:numPr>
          <w:ilvl w:val="0"/>
          <w:numId w:val="42"/>
        </w:numPr>
        <w:spacing w:beforeLines="120" w:before="288" w:afterLines="120" w:after="288"/>
        <w:ind w:left="720" w:hanging="720"/>
        <w:rPr>
          <w:rFonts w:asciiTheme="minorHAnsi" w:hAnsiTheme="minorHAnsi" w:cstheme="minorHAnsi"/>
          <w:sz w:val="24"/>
          <w:szCs w:val="24"/>
          <w:lang w:eastAsia="en-GB"/>
        </w:rPr>
      </w:pPr>
      <w:r w:rsidRPr="00370C92">
        <w:rPr>
          <w:rFonts w:asciiTheme="minorHAnsi" w:hAnsiTheme="minorHAnsi" w:cstheme="minorHAnsi"/>
          <w:sz w:val="24"/>
          <w:szCs w:val="24"/>
          <w:lang w:eastAsia="en-GB"/>
        </w:rPr>
        <w:t>Ensure rigorous approaches to identifying, managing and mitigating risk</w:t>
      </w:r>
    </w:p>
    <w:p w:rsidR="00004CB6" w:rsidRPr="00370C92" w:rsidRDefault="00004CB6" w:rsidP="00FC31B9">
      <w:pPr>
        <w:pStyle w:val="4Bulletedcopyblue"/>
        <w:numPr>
          <w:ilvl w:val="0"/>
          <w:numId w:val="42"/>
        </w:numPr>
        <w:spacing w:beforeLines="120" w:before="288" w:afterLines="120" w:after="288"/>
        <w:ind w:left="720" w:hanging="720"/>
        <w:rPr>
          <w:rFonts w:asciiTheme="minorHAnsi" w:hAnsiTheme="minorHAnsi" w:cstheme="minorHAnsi"/>
          <w:sz w:val="24"/>
          <w:szCs w:val="24"/>
          <w:lang w:eastAsia="en-GB"/>
        </w:rPr>
      </w:pPr>
      <w:r w:rsidRPr="00370C92">
        <w:rPr>
          <w:rFonts w:asciiTheme="minorHAnsi" w:hAnsiTheme="minorHAnsi" w:cstheme="minorHAnsi"/>
          <w:sz w:val="24"/>
          <w:szCs w:val="24"/>
          <w:lang w:eastAsia="en-GB"/>
        </w:rPr>
        <w:t>Allocate financial resources appropriately, efficiently and effectively</w:t>
      </w:r>
    </w:p>
    <w:p w:rsidR="00004CB6" w:rsidRPr="00370C92" w:rsidRDefault="00004CB6" w:rsidP="00FC31B9">
      <w:pPr>
        <w:pStyle w:val="4Bulletedcopyblue"/>
        <w:numPr>
          <w:ilvl w:val="0"/>
          <w:numId w:val="42"/>
        </w:numPr>
        <w:spacing w:beforeLines="120" w:before="288" w:afterLines="120" w:after="288"/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C92">
        <w:rPr>
          <w:rFonts w:asciiTheme="minorHAnsi" w:hAnsiTheme="minorHAnsi" w:cstheme="minorHAnsi"/>
          <w:sz w:val="24"/>
          <w:szCs w:val="24"/>
        </w:rPr>
        <w:t>Identify problems and barriers to school effectiveness, and develop strategies for school improvement that are realistic, timely and suited to the school’s context</w:t>
      </w:r>
    </w:p>
    <w:p w:rsidR="000C1A79" w:rsidRPr="00370C92" w:rsidRDefault="000C1A79" w:rsidP="00FC31B9">
      <w:pPr>
        <w:pStyle w:val="ColorfulList-Accent11"/>
        <w:numPr>
          <w:ilvl w:val="0"/>
          <w:numId w:val="42"/>
        </w:numPr>
        <w:spacing w:beforeLines="120" w:before="288" w:afterLines="120" w:after="288"/>
        <w:ind w:left="720" w:hanging="720"/>
      </w:pPr>
      <w:r w:rsidRPr="00370C92">
        <w:t>Identify emerging talents, coaching current and aspiring leaders</w:t>
      </w:r>
    </w:p>
    <w:p w:rsidR="000C1A79" w:rsidRPr="00370C92" w:rsidRDefault="000C1A79" w:rsidP="00FC31B9">
      <w:pPr>
        <w:pStyle w:val="ColorfulList-Accent11"/>
        <w:numPr>
          <w:ilvl w:val="0"/>
          <w:numId w:val="42"/>
        </w:numPr>
        <w:spacing w:beforeLines="120" w:before="288" w:afterLines="120" w:after="288"/>
        <w:ind w:left="720" w:hanging="720"/>
      </w:pPr>
      <w:r w:rsidRPr="00370C92">
        <w:t>Hold all staff to account for their professional conduct and practice</w:t>
      </w:r>
    </w:p>
    <w:p w:rsidR="000C1A79" w:rsidRPr="00370C92" w:rsidRDefault="000C1A79" w:rsidP="00FC31B9">
      <w:pPr>
        <w:pStyle w:val="ColorfulList-Accent11"/>
        <w:numPr>
          <w:ilvl w:val="0"/>
          <w:numId w:val="42"/>
        </w:numPr>
        <w:spacing w:beforeLines="120" w:before="288" w:afterLines="120" w:after="288"/>
        <w:ind w:left="720" w:hanging="720"/>
      </w:pPr>
      <w:r w:rsidRPr="00370C92">
        <w:lastRenderedPageBreak/>
        <w:t>Implement systems for managing the performance of all staff, addressing any underperformance, supporting staff to improve and valuing excellent practice</w:t>
      </w:r>
    </w:p>
    <w:p w:rsidR="000C1A79" w:rsidRPr="00370C92" w:rsidRDefault="000C1A79" w:rsidP="00FC31B9">
      <w:pPr>
        <w:pStyle w:val="ColorfulList-Accent11"/>
        <w:numPr>
          <w:ilvl w:val="0"/>
          <w:numId w:val="0"/>
        </w:numPr>
        <w:spacing w:beforeLines="120" w:before="288" w:afterLines="120" w:after="288"/>
        <w:ind w:left="720" w:hanging="720"/>
      </w:pPr>
    </w:p>
    <w:p w:rsidR="000C1A79" w:rsidRPr="00370C92" w:rsidRDefault="000C1A79" w:rsidP="00FC31B9">
      <w:pPr>
        <w:pStyle w:val="Subhead2"/>
        <w:spacing w:beforeLines="100" w:before="240" w:afterLines="100" w:after="240"/>
        <w:ind w:left="720" w:hanging="720"/>
        <w:rPr>
          <w:rFonts w:asciiTheme="minorHAnsi" w:hAnsiTheme="minorHAnsi" w:cstheme="minorHAnsi"/>
          <w:color w:val="auto"/>
        </w:rPr>
      </w:pPr>
      <w:r w:rsidRPr="00370C92">
        <w:rPr>
          <w:rFonts w:asciiTheme="minorHAnsi" w:hAnsiTheme="minorHAnsi" w:cstheme="minorHAnsi"/>
          <w:color w:val="auto"/>
        </w:rPr>
        <w:t>Professional development</w:t>
      </w:r>
    </w:p>
    <w:p w:rsidR="000C1A79" w:rsidRPr="00370C92" w:rsidRDefault="000C1A79" w:rsidP="00FC31B9">
      <w:pPr>
        <w:pStyle w:val="1bodycopy10pt"/>
        <w:spacing w:beforeLines="100" w:before="240" w:afterLines="100" w:after="240"/>
        <w:ind w:left="720" w:hanging="720"/>
        <w:rPr>
          <w:rFonts w:asciiTheme="minorHAnsi" w:hAnsiTheme="minorHAnsi" w:cstheme="minorHAnsi"/>
          <w:sz w:val="24"/>
        </w:rPr>
      </w:pPr>
      <w:r w:rsidRPr="00370C92">
        <w:rPr>
          <w:rFonts w:asciiTheme="minorHAnsi" w:hAnsiTheme="minorHAnsi" w:cstheme="minorHAnsi"/>
          <w:sz w:val="24"/>
        </w:rPr>
        <w:t xml:space="preserve">Under the direction of the </w:t>
      </w:r>
      <w:proofErr w:type="spellStart"/>
      <w:r w:rsidRPr="00370C92">
        <w:rPr>
          <w:rFonts w:asciiTheme="minorHAnsi" w:hAnsiTheme="minorHAnsi" w:cstheme="minorHAnsi"/>
          <w:sz w:val="24"/>
        </w:rPr>
        <w:t>Headteacher</w:t>
      </w:r>
      <w:proofErr w:type="spellEnd"/>
      <w:r w:rsidRPr="00370C92">
        <w:rPr>
          <w:rFonts w:asciiTheme="minorHAnsi" w:hAnsiTheme="minorHAnsi" w:cstheme="minorHAnsi"/>
          <w:sz w:val="24"/>
        </w:rPr>
        <w:t xml:space="preserve">, the Deputy </w:t>
      </w:r>
      <w:proofErr w:type="spellStart"/>
      <w:r w:rsidRPr="00370C92">
        <w:rPr>
          <w:rFonts w:asciiTheme="minorHAnsi" w:hAnsiTheme="minorHAnsi" w:cstheme="minorHAnsi"/>
          <w:sz w:val="24"/>
        </w:rPr>
        <w:t>Headteacher</w:t>
      </w:r>
      <w:proofErr w:type="spellEnd"/>
      <w:r w:rsidRPr="00370C92">
        <w:rPr>
          <w:rFonts w:asciiTheme="minorHAnsi" w:hAnsiTheme="minorHAnsi" w:cstheme="minorHAnsi"/>
          <w:sz w:val="24"/>
        </w:rPr>
        <w:t xml:space="preserve"> will:</w:t>
      </w:r>
    </w:p>
    <w:p w:rsidR="000C1A79" w:rsidRPr="00370C92" w:rsidRDefault="000C1A79" w:rsidP="00FC31B9">
      <w:pPr>
        <w:pStyle w:val="4Bulletedcopyblue"/>
        <w:numPr>
          <w:ilvl w:val="0"/>
          <w:numId w:val="43"/>
        </w:numPr>
        <w:spacing w:beforeLines="120" w:before="288" w:afterLines="120" w:after="288"/>
        <w:ind w:left="720" w:hanging="720"/>
        <w:rPr>
          <w:rFonts w:asciiTheme="minorHAnsi" w:hAnsiTheme="minorHAnsi" w:cstheme="minorHAnsi"/>
          <w:sz w:val="24"/>
          <w:szCs w:val="24"/>
          <w:lang w:eastAsia="en-GB"/>
        </w:rPr>
      </w:pPr>
      <w:r w:rsidRPr="00370C92">
        <w:rPr>
          <w:rFonts w:asciiTheme="minorHAnsi" w:hAnsiTheme="minorHAnsi" w:cstheme="minorHAnsi"/>
          <w:sz w:val="24"/>
          <w:szCs w:val="24"/>
          <w:lang w:eastAsia="en-GB"/>
        </w:rPr>
        <w:t>Ensure staff have access to appropriate, high standard professional development opportunities</w:t>
      </w:r>
    </w:p>
    <w:p w:rsidR="000C1A79" w:rsidRPr="00370C92" w:rsidRDefault="000C1A79" w:rsidP="00FC31B9">
      <w:pPr>
        <w:pStyle w:val="ColorfulList-Accent11"/>
        <w:numPr>
          <w:ilvl w:val="0"/>
          <w:numId w:val="43"/>
        </w:numPr>
        <w:spacing w:beforeLines="120" w:before="288" w:afterLines="120" w:after="288"/>
        <w:ind w:left="720" w:hanging="720"/>
      </w:pPr>
      <w:r w:rsidRPr="00370C92">
        <w:t>Keep up to date with developments in education, and have a good knowledge of education systems locally, nationally and globally</w:t>
      </w:r>
    </w:p>
    <w:p w:rsidR="000C1A79" w:rsidRPr="00370C92" w:rsidRDefault="000C1A79" w:rsidP="00FC31B9">
      <w:pPr>
        <w:pStyle w:val="4Bulletedcopyblue"/>
        <w:numPr>
          <w:ilvl w:val="0"/>
          <w:numId w:val="43"/>
        </w:numPr>
        <w:spacing w:beforeLines="120" w:before="288" w:afterLines="120" w:after="288"/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C92">
        <w:rPr>
          <w:rFonts w:asciiTheme="minorHAnsi" w:hAnsiTheme="minorHAnsi" w:cstheme="minorHAnsi"/>
          <w:sz w:val="24"/>
          <w:szCs w:val="24"/>
        </w:rPr>
        <w:t>Seek training and continuing professional development to meet needs</w:t>
      </w:r>
    </w:p>
    <w:p w:rsidR="00370C92" w:rsidRPr="00370C92" w:rsidRDefault="00370C92" w:rsidP="00FC31B9">
      <w:pPr>
        <w:pStyle w:val="ColorfulList-Accent11"/>
        <w:numPr>
          <w:ilvl w:val="0"/>
          <w:numId w:val="43"/>
        </w:numPr>
        <w:spacing w:beforeLines="120" w:before="288" w:afterLines="120" w:after="288"/>
        <w:ind w:left="720" w:hanging="720"/>
      </w:pPr>
      <w:r w:rsidRPr="00370C92">
        <w:t>Create an ethos within which all staff are motivated and supported to develop their skills and knowledge</w:t>
      </w:r>
    </w:p>
    <w:p w:rsidR="000C1A79" w:rsidRPr="00370C92" w:rsidRDefault="000C1A79" w:rsidP="00FC31B9">
      <w:pPr>
        <w:pStyle w:val="Heading1"/>
        <w:spacing w:beforeLines="120" w:before="288" w:afterLines="120" w:after="288"/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0C1A79" w:rsidRPr="00370C92" w:rsidRDefault="000C1A79" w:rsidP="00FC31B9">
      <w:pPr>
        <w:pStyle w:val="Subhead2"/>
        <w:spacing w:beforeLines="100" w:before="240" w:afterLines="100" w:after="240"/>
        <w:ind w:left="720" w:hanging="720"/>
        <w:rPr>
          <w:rFonts w:asciiTheme="minorHAnsi" w:hAnsiTheme="minorHAnsi" w:cstheme="minorHAnsi"/>
          <w:color w:val="auto"/>
        </w:rPr>
      </w:pPr>
      <w:r w:rsidRPr="00370C92">
        <w:rPr>
          <w:rFonts w:asciiTheme="minorHAnsi" w:hAnsiTheme="minorHAnsi" w:cstheme="minorHAnsi"/>
          <w:color w:val="auto"/>
        </w:rPr>
        <w:t>Governance, accountability and working in partnership</w:t>
      </w:r>
    </w:p>
    <w:p w:rsidR="000C1A79" w:rsidRPr="00370C92" w:rsidRDefault="000C1A79" w:rsidP="00FC31B9">
      <w:pPr>
        <w:pStyle w:val="1bodycopy10pt"/>
        <w:spacing w:beforeLines="100" w:before="240" w:afterLines="100" w:after="240"/>
        <w:ind w:left="720" w:hanging="720"/>
        <w:rPr>
          <w:rFonts w:asciiTheme="minorHAnsi" w:hAnsiTheme="minorHAnsi" w:cstheme="minorHAnsi"/>
          <w:sz w:val="24"/>
        </w:rPr>
      </w:pPr>
      <w:r w:rsidRPr="00370C92">
        <w:rPr>
          <w:rFonts w:asciiTheme="minorHAnsi" w:hAnsiTheme="minorHAnsi" w:cstheme="minorHAnsi"/>
          <w:sz w:val="24"/>
        </w:rPr>
        <w:t xml:space="preserve">Under the direction of the </w:t>
      </w:r>
      <w:proofErr w:type="spellStart"/>
      <w:r w:rsidRPr="00370C92">
        <w:rPr>
          <w:rFonts w:asciiTheme="minorHAnsi" w:hAnsiTheme="minorHAnsi" w:cstheme="minorHAnsi"/>
          <w:sz w:val="24"/>
        </w:rPr>
        <w:t>Headteacher</w:t>
      </w:r>
      <w:proofErr w:type="spellEnd"/>
      <w:r w:rsidRPr="00370C92">
        <w:rPr>
          <w:rFonts w:asciiTheme="minorHAnsi" w:hAnsiTheme="minorHAnsi" w:cstheme="minorHAnsi"/>
          <w:sz w:val="24"/>
        </w:rPr>
        <w:t xml:space="preserve">, the Deputy </w:t>
      </w:r>
      <w:proofErr w:type="spellStart"/>
      <w:r w:rsidRPr="00370C92">
        <w:rPr>
          <w:rFonts w:asciiTheme="minorHAnsi" w:hAnsiTheme="minorHAnsi" w:cstheme="minorHAnsi"/>
          <w:sz w:val="24"/>
        </w:rPr>
        <w:t>Headteacher</w:t>
      </w:r>
      <w:proofErr w:type="spellEnd"/>
      <w:r w:rsidRPr="00370C92">
        <w:rPr>
          <w:rFonts w:asciiTheme="minorHAnsi" w:hAnsiTheme="minorHAnsi" w:cstheme="minorHAnsi"/>
          <w:sz w:val="24"/>
        </w:rPr>
        <w:t xml:space="preserve"> will:</w:t>
      </w:r>
    </w:p>
    <w:p w:rsidR="000C1A79" w:rsidRPr="00370C92" w:rsidRDefault="000C1A79" w:rsidP="00FC31B9">
      <w:pPr>
        <w:pStyle w:val="4Bulletedcopyblue"/>
        <w:numPr>
          <w:ilvl w:val="0"/>
          <w:numId w:val="44"/>
        </w:numPr>
        <w:spacing w:beforeLines="120" w:before="288" w:afterLines="120" w:after="288"/>
        <w:ind w:left="720" w:hanging="720"/>
        <w:rPr>
          <w:rFonts w:asciiTheme="minorHAnsi" w:hAnsiTheme="minorHAnsi" w:cstheme="minorHAnsi"/>
          <w:sz w:val="24"/>
          <w:szCs w:val="24"/>
          <w:lang w:eastAsia="en-GB"/>
        </w:rPr>
      </w:pPr>
      <w:r w:rsidRPr="00370C92">
        <w:rPr>
          <w:rFonts w:asciiTheme="minorHAnsi" w:hAnsiTheme="minorHAnsi" w:cstheme="minorHAnsi"/>
          <w:sz w:val="24"/>
          <w:szCs w:val="24"/>
          <w:lang w:eastAsia="en-GB"/>
        </w:rPr>
        <w:t>Understand and welcome the role of effective governance, including accepting responsibility</w:t>
      </w:r>
    </w:p>
    <w:p w:rsidR="000C1A79" w:rsidRPr="00370C92" w:rsidRDefault="000C1A79" w:rsidP="00FC31B9">
      <w:pPr>
        <w:pStyle w:val="4Bulletedcopyblue"/>
        <w:numPr>
          <w:ilvl w:val="0"/>
          <w:numId w:val="44"/>
        </w:numPr>
        <w:spacing w:beforeLines="120" w:before="288" w:afterLines="120" w:after="288"/>
        <w:ind w:left="720" w:hanging="720"/>
        <w:rPr>
          <w:rFonts w:asciiTheme="minorHAnsi" w:hAnsiTheme="minorHAnsi" w:cstheme="minorHAnsi"/>
          <w:sz w:val="24"/>
          <w:szCs w:val="24"/>
          <w:lang w:eastAsia="en-GB"/>
        </w:rPr>
      </w:pPr>
      <w:r w:rsidRPr="00370C92">
        <w:rPr>
          <w:rFonts w:asciiTheme="minorHAnsi" w:hAnsiTheme="minorHAnsi" w:cstheme="minorHAnsi"/>
          <w:sz w:val="24"/>
          <w:szCs w:val="24"/>
          <w:lang w:eastAsia="en-GB"/>
        </w:rPr>
        <w:t>Ensure that staff understand their professional responsibilities and are held to account</w:t>
      </w:r>
    </w:p>
    <w:p w:rsidR="000C1A79" w:rsidRPr="00370C92" w:rsidRDefault="000C1A79" w:rsidP="00FC31B9">
      <w:pPr>
        <w:pStyle w:val="4Bulletedcopyblue"/>
        <w:numPr>
          <w:ilvl w:val="0"/>
          <w:numId w:val="44"/>
        </w:numPr>
        <w:spacing w:beforeLines="120" w:before="288" w:afterLines="120" w:after="288"/>
        <w:ind w:left="720" w:hanging="720"/>
        <w:rPr>
          <w:rFonts w:asciiTheme="minorHAnsi" w:hAnsiTheme="minorHAnsi" w:cstheme="minorHAnsi"/>
          <w:sz w:val="24"/>
          <w:szCs w:val="24"/>
          <w:lang w:eastAsia="en-GB"/>
        </w:rPr>
      </w:pPr>
      <w:r w:rsidRPr="00370C92">
        <w:rPr>
          <w:rFonts w:asciiTheme="minorHAnsi" w:hAnsiTheme="minorHAnsi" w:cstheme="minorHAnsi"/>
          <w:sz w:val="24"/>
          <w:szCs w:val="24"/>
          <w:lang w:eastAsia="en-GB"/>
        </w:rPr>
        <w:t>Ensure the school effectively and efficiently operates within the required regulatory frameworks and meets all statutory duties</w:t>
      </w:r>
    </w:p>
    <w:p w:rsidR="000C1A79" w:rsidRPr="00370C92" w:rsidRDefault="000C1A79" w:rsidP="00FC31B9">
      <w:pPr>
        <w:pStyle w:val="4Bulletedcopyblue"/>
        <w:numPr>
          <w:ilvl w:val="0"/>
          <w:numId w:val="44"/>
        </w:numPr>
        <w:spacing w:beforeLines="120" w:before="288" w:afterLines="120" w:after="288"/>
        <w:ind w:left="720" w:hanging="720"/>
        <w:rPr>
          <w:rFonts w:asciiTheme="minorHAnsi" w:hAnsiTheme="minorHAnsi" w:cstheme="minorHAnsi"/>
          <w:sz w:val="24"/>
          <w:szCs w:val="24"/>
          <w:lang w:eastAsia="en-GB"/>
        </w:rPr>
      </w:pPr>
      <w:r w:rsidRPr="00370C92">
        <w:rPr>
          <w:rFonts w:asciiTheme="minorHAnsi" w:hAnsiTheme="minorHAnsi" w:cstheme="minorHAnsi"/>
          <w:sz w:val="24"/>
          <w:szCs w:val="24"/>
          <w:lang w:eastAsia="en-GB"/>
        </w:rPr>
        <w:t xml:space="preserve">Work successfully with other schools and organisations </w:t>
      </w:r>
    </w:p>
    <w:p w:rsidR="000C1A79" w:rsidRPr="00370C92" w:rsidRDefault="000C1A79" w:rsidP="00FC31B9">
      <w:pPr>
        <w:pStyle w:val="4Bulletedcopyblue"/>
        <w:numPr>
          <w:ilvl w:val="0"/>
          <w:numId w:val="44"/>
        </w:numPr>
        <w:spacing w:beforeLines="120" w:before="288" w:afterLines="120" w:after="288"/>
        <w:ind w:left="720" w:hanging="720"/>
        <w:rPr>
          <w:rFonts w:asciiTheme="minorHAnsi" w:hAnsiTheme="minorHAnsi" w:cstheme="minorHAnsi"/>
          <w:sz w:val="24"/>
          <w:szCs w:val="24"/>
          <w:lang w:eastAsia="en-GB"/>
        </w:rPr>
      </w:pPr>
      <w:r w:rsidRPr="00370C92">
        <w:rPr>
          <w:rFonts w:asciiTheme="minorHAnsi" w:hAnsiTheme="minorHAnsi" w:cstheme="minorHAnsi"/>
          <w:sz w:val="24"/>
          <w:szCs w:val="24"/>
          <w:lang w:eastAsia="en-GB"/>
        </w:rPr>
        <w:t>Maintain working relationships with fellow professionals and colleagues to improve educational outcomes for all pupils</w:t>
      </w:r>
    </w:p>
    <w:p w:rsidR="00A74B1C" w:rsidRPr="00370C92" w:rsidRDefault="00A74B1C" w:rsidP="00FC31B9">
      <w:pPr>
        <w:pStyle w:val="Caption1"/>
        <w:spacing w:beforeLines="120" w:before="288" w:afterLines="120" w:after="288"/>
        <w:ind w:left="720" w:hanging="720"/>
        <w:rPr>
          <w:rFonts w:asciiTheme="minorHAnsi" w:hAnsiTheme="minorHAnsi" w:cstheme="minorHAnsi"/>
          <w:sz w:val="24"/>
        </w:rPr>
      </w:pPr>
    </w:p>
    <w:p w:rsidR="00A74B1C" w:rsidRPr="00370C92" w:rsidRDefault="00A74B1C" w:rsidP="00FC31B9">
      <w:pPr>
        <w:pStyle w:val="Sub-heading"/>
        <w:spacing w:beforeLines="100" w:before="240" w:afterLines="100" w:after="24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C92">
        <w:rPr>
          <w:rFonts w:asciiTheme="minorHAnsi" w:hAnsiTheme="minorHAnsi" w:cstheme="minorHAnsi"/>
          <w:sz w:val="24"/>
          <w:szCs w:val="24"/>
        </w:rPr>
        <w:t>The self-improving school system</w:t>
      </w:r>
    </w:p>
    <w:p w:rsidR="00A74B1C" w:rsidRPr="00370C92" w:rsidRDefault="00A74B1C" w:rsidP="00FC31B9">
      <w:pPr>
        <w:spacing w:beforeLines="100" w:before="240" w:afterLines="100" w:after="240"/>
        <w:ind w:left="720" w:hanging="720"/>
        <w:rPr>
          <w:rFonts w:asciiTheme="minorHAnsi" w:hAnsiTheme="minorHAnsi" w:cstheme="minorHAnsi"/>
          <w:sz w:val="24"/>
        </w:rPr>
      </w:pPr>
      <w:r w:rsidRPr="00370C92">
        <w:rPr>
          <w:rFonts w:asciiTheme="minorHAnsi" w:hAnsiTheme="minorHAnsi" w:cstheme="minorHAnsi"/>
          <w:sz w:val="24"/>
        </w:rPr>
        <w:t xml:space="preserve">Under the direction of the </w:t>
      </w:r>
      <w:proofErr w:type="spellStart"/>
      <w:r w:rsidR="00237703" w:rsidRPr="00370C92">
        <w:rPr>
          <w:rFonts w:asciiTheme="minorHAnsi" w:hAnsiTheme="minorHAnsi" w:cstheme="minorHAnsi"/>
          <w:sz w:val="24"/>
        </w:rPr>
        <w:t>Headteacher</w:t>
      </w:r>
      <w:proofErr w:type="spellEnd"/>
      <w:r w:rsidRPr="00370C92">
        <w:rPr>
          <w:rFonts w:asciiTheme="minorHAnsi" w:hAnsiTheme="minorHAnsi" w:cstheme="minorHAnsi"/>
          <w:sz w:val="24"/>
        </w:rPr>
        <w:t>:</w:t>
      </w:r>
    </w:p>
    <w:p w:rsidR="00A74B1C" w:rsidRPr="00370C92" w:rsidRDefault="00A74B1C" w:rsidP="00FC31B9">
      <w:pPr>
        <w:pStyle w:val="ColorfulList-Accent11"/>
        <w:spacing w:beforeLines="120" w:before="288" w:afterLines="120" w:after="288"/>
        <w:ind w:left="720" w:hanging="720"/>
      </w:pPr>
      <w:r w:rsidRPr="00370C92">
        <w:t>Create an outward-facing school which works with other schools and organisations to secure excellent outcomes for all pupils</w:t>
      </w:r>
    </w:p>
    <w:p w:rsidR="00A74B1C" w:rsidRPr="00370C92" w:rsidRDefault="00A74B1C" w:rsidP="00FC31B9">
      <w:pPr>
        <w:pStyle w:val="ColorfulList-Accent11"/>
        <w:spacing w:beforeLines="120" w:before="288" w:afterLines="120" w:after="288"/>
        <w:ind w:left="720" w:hanging="720"/>
      </w:pPr>
      <w:r w:rsidRPr="00370C92">
        <w:t>Develop effective relationships with fellow professionals</w:t>
      </w:r>
    </w:p>
    <w:p w:rsidR="00A74B1C" w:rsidRPr="00370C92" w:rsidRDefault="00A74B1C" w:rsidP="00FC31B9">
      <w:pPr>
        <w:pStyle w:val="ColorfulList-Accent11"/>
        <w:spacing w:beforeLines="120" w:before="288" w:afterLines="120" w:after="288"/>
        <w:ind w:left="720" w:hanging="720"/>
      </w:pPr>
      <w:r w:rsidRPr="00370C92">
        <w:lastRenderedPageBreak/>
        <w:t>Model entrepreneurial and innovative approaches to school improvement and leadership</w:t>
      </w:r>
    </w:p>
    <w:p w:rsidR="00A74B1C" w:rsidRPr="00370C92" w:rsidRDefault="00A74B1C" w:rsidP="00FC31B9">
      <w:pPr>
        <w:pStyle w:val="ColorfulList-Accent11"/>
        <w:spacing w:beforeLines="120" w:before="288" w:afterLines="120" w:after="288"/>
        <w:ind w:left="720" w:hanging="720"/>
      </w:pPr>
      <w:r w:rsidRPr="00370C92">
        <w:t>Inspire and influence others to believe in the fundamental importance of education in young people’s lives and to promote the value of education</w:t>
      </w:r>
    </w:p>
    <w:p w:rsidR="00A74B1C" w:rsidRPr="00370C92" w:rsidRDefault="00987186" w:rsidP="00FC31B9">
      <w:pPr>
        <w:pStyle w:val="Caption1"/>
        <w:spacing w:beforeLines="100" w:before="240" w:afterLines="100" w:after="240"/>
        <w:ind w:left="720" w:hanging="720"/>
        <w:rPr>
          <w:rFonts w:asciiTheme="minorHAnsi" w:hAnsiTheme="minorHAnsi" w:cstheme="minorHAnsi"/>
          <w:sz w:val="24"/>
        </w:rPr>
      </w:pPr>
      <w:r w:rsidRPr="00370C92">
        <w:rPr>
          <w:rFonts w:asciiTheme="minorHAnsi" w:hAnsiTheme="minorHAnsi" w:cstheme="minorHAnsi"/>
          <w:sz w:val="24"/>
        </w:rPr>
        <w:t>.</w:t>
      </w:r>
    </w:p>
    <w:p w:rsidR="00A74B1C" w:rsidRPr="00370C92" w:rsidRDefault="00A74B1C" w:rsidP="00FC31B9">
      <w:pPr>
        <w:pStyle w:val="Sub-heading"/>
        <w:spacing w:beforeLines="100" w:before="240" w:afterLines="100" w:after="24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C92">
        <w:rPr>
          <w:rFonts w:asciiTheme="minorHAnsi" w:hAnsiTheme="minorHAnsi" w:cstheme="minorHAnsi"/>
          <w:sz w:val="24"/>
          <w:szCs w:val="24"/>
        </w:rPr>
        <w:t>Other areas of re</w:t>
      </w:r>
      <w:r w:rsidR="00987186" w:rsidRPr="00370C92">
        <w:rPr>
          <w:rFonts w:asciiTheme="minorHAnsi" w:hAnsiTheme="minorHAnsi" w:cstheme="minorHAnsi"/>
          <w:sz w:val="24"/>
          <w:szCs w:val="24"/>
        </w:rPr>
        <w:t>sponsibility</w:t>
      </w:r>
    </w:p>
    <w:p w:rsidR="00A74B1C" w:rsidRPr="00370C92" w:rsidRDefault="00237703" w:rsidP="00FC31B9">
      <w:pPr>
        <w:pStyle w:val="ColorfulList-Accent11"/>
        <w:spacing w:beforeLines="100" w:before="240" w:afterLines="100" w:after="240"/>
        <w:ind w:left="720" w:hanging="720"/>
      </w:pPr>
      <w:r w:rsidRPr="00370C92">
        <w:rPr>
          <w:rFonts w:eastAsia="MS Mincho"/>
        </w:rPr>
        <w:t>Subject Leader responsibilities (see separate job description)</w:t>
      </w:r>
    </w:p>
    <w:p w:rsidR="008E5C78" w:rsidRPr="006A0D62" w:rsidRDefault="00237703" w:rsidP="00FC31B9">
      <w:pPr>
        <w:pStyle w:val="ColorfulList-Accent11"/>
        <w:spacing w:beforeLines="120" w:before="288" w:afterLines="120" w:after="288"/>
        <w:ind w:left="720" w:hanging="720"/>
      </w:pPr>
      <w:r w:rsidRPr="00370C92">
        <w:rPr>
          <w:rFonts w:eastAsia="MS Mincho"/>
        </w:rPr>
        <w:t>Undertake</w:t>
      </w:r>
      <w:r w:rsidR="00F3299B">
        <w:rPr>
          <w:rFonts w:eastAsia="MS Mincho"/>
        </w:rPr>
        <w:t xml:space="preserve"> the</w:t>
      </w:r>
      <w:r w:rsidRPr="00370C92">
        <w:rPr>
          <w:rFonts w:eastAsia="MS Mincho"/>
        </w:rPr>
        <w:t xml:space="preserve"> role </w:t>
      </w:r>
      <w:r w:rsidR="00F3299B">
        <w:rPr>
          <w:rFonts w:eastAsia="MS Mincho"/>
        </w:rPr>
        <w:t>and responsibilities for Designated</w:t>
      </w:r>
      <w:r w:rsidRPr="00370C92">
        <w:rPr>
          <w:rFonts w:eastAsia="MS Mincho"/>
        </w:rPr>
        <w:t xml:space="preserve"> Safeguarding</w:t>
      </w:r>
      <w:r w:rsidR="00F3299B">
        <w:rPr>
          <w:rFonts w:eastAsia="MS Mincho"/>
        </w:rPr>
        <w:t xml:space="preserve"> lead</w:t>
      </w:r>
    </w:p>
    <w:p w:rsidR="0013184F" w:rsidRPr="00370C92" w:rsidRDefault="00237703" w:rsidP="00FC31B9">
      <w:pPr>
        <w:spacing w:beforeLines="120" w:before="288" w:afterLines="120" w:after="288"/>
        <w:rPr>
          <w:rFonts w:asciiTheme="minorHAnsi" w:hAnsiTheme="minorHAnsi" w:cstheme="minorHAnsi"/>
          <w:sz w:val="24"/>
        </w:rPr>
      </w:pPr>
      <w:r w:rsidRPr="00370C92">
        <w:rPr>
          <w:rFonts w:asciiTheme="minorHAnsi" w:hAnsiTheme="minorHAnsi" w:cstheme="minorHAnsi"/>
          <w:sz w:val="24"/>
        </w:rPr>
        <w:t>The D</w:t>
      </w:r>
      <w:r w:rsidR="0013184F" w:rsidRPr="00370C92">
        <w:rPr>
          <w:rFonts w:asciiTheme="minorHAnsi" w:hAnsiTheme="minorHAnsi" w:cstheme="minorHAnsi"/>
          <w:sz w:val="24"/>
        </w:rPr>
        <w:t xml:space="preserve">eputy </w:t>
      </w:r>
      <w:proofErr w:type="spellStart"/>
      <w:r w:rsidRPr="00370C92">
        <w:rPr>
          <w:rFonts w:asciiTheme="minorHAnsi" w:hAnsiTheme="minorHAnsi" w:cstheme="minorHAnsi"/>
          <w:sz w:val="24"/>
        </w:rPr>
        <w:t>Headteacher</w:t>
      </w:r>
      <w:proofErr w:type="spellEnd"/>
      <w:r w:rsidR="0013184F" w:rsidRPr="00370C92">
        <w:rPr>
          <w:rFonts w:asciiTheme="minorHAnsi" w:hAnsiTheme="minorHAnsi" w:cstheme="minorHAnsi"/>
          <w:sz w:val="24"/>
        </w:rPr>
        <w:t xml:space="preserve"> will be required to safeguard and prom</w:t>
      </w:r>
      <w:r w:rsidR="00370C92">
        <w:rPr>
          <w:rFonts w:asciiTheme="minorHAnsi" w:hAnsiTheme="minorHAnsi" w:cstheme="minorHAnsi"/>
          <w:sz w:val="24"/>
        </w:rPr>
        <w:t xml:space="preserve">ote the welfare of children and </w:t>
      </w:r>
      <w:r w:rsidR="0013184F" w:rsidRPr="00370C92">
        <w:rPr>
          <w:rFonts w:asciiTheme="minorHAnsi" w:hAnsiTheme="minorHAnsi" w:cstheme="minorHAnsi"/>
          <w:sz w:val="24"/>
        </w:rPr>
        <w:t>young people, and follow school policies and the staff code of conduct.</w:t>
      </w:r>
    </w:p>
    <w:p w:rsidR="00A74B1C" w:rsidRPr="00370C92" w:rsidRDefault="00A74B1C" w:rsidP="00FC31B9">
      <w:pPr>
        <w:spacing w:beforeLines="120" w:before="288" w:afterLines="120" w:after="288"/>
        <w:rPr>
          <w:rFonts w:asciiTheme="minorHAnsi" w:hAnsiTheme="minorHAnsi" w:cstheme="minorHAnsi"/>
          <w:sz w:val="24"/>
        </w:rPr>
      </w:pPr>
      <w:r w:rsidRPr="00370C92">
        <w:rPr>
          <w:rFonts w:asciiTheme="minorHAnsi" w:hAnsiTheme="minorHAnsi" w:cstheme="minorHAnsi"/>
          <w:sz w:val="24"/>
        </w:rPr>
        <w:t>Please note that this is illustrative of the general nature and level of responsibility of the role. It is not a comprehens</w:t>
      </w:r>
      <w:r w:rsidR="00237703" w:rsidRPr="00370C92">
        <w:rPr>
          <w:rFonts w:asciiTheme="minorHAnsi" w:hAnsiTheme="minorHAnsi" w:cstheme="minorHAnsi"/>
          <w:sz w:val="24"/>
        </w:rPr>
        <w:t>ive list of all tasks that the D</w:t>
      </w:r>
      <w:r w:rsidRPr="00370C92">
        <w:rPr>
          <w:rFonts w:asciiTheme="minorHAnsi" w:hAnsiTheme="minorHAnsi" w:cstheme="minorHAnsi"/>
          <w:sz w:val="24"/>
        </w:rPr>
        <w:t xml:space="preserve">eputy </w:t>
      </w:r>
      <w:proofErr w:type="spellStart"/>
      <w:r w:rsidR="00237703" w:rsidRPr="00370C92">
        <w:rPr>
          <w:rFonts w:asciiTheme="minorHAnsi" w:hAnsiTheme="minorHAnsi" w:cstheme="minorHAnsi"/>
          <w:sz w:val="24"/>
        </w:rPr>
        <w:t>Headteacher</w:t>
      </w:r>
      <w:proofErr w:type="spellEnd"/>
      <w:r w:rsidRPr="00370C92">
        <w:rPr>
          <w:rFonts w:asciiTheme="minorHAnsi" w:hAnsiTheme="minorHAnsi" w:cstheme="minorHAnsi"/>
          <w:sz w:val="24"/>
        </w:rPr>
        <w:t xml:space="preserve"> will carry out. The </w:t>
      </w:r>
      <w:proofErr w:type="spellStart"/>
      <w:r w:rsidRPr="00370C92">
        <w:rPr>
          <w:rFonts w:asciiTheme="minorHAnsi" w:hAnsiTheme="minorHAnsi" w:cstheme="minorHAnsi"/>
          <w:sz w:val="24"/>
        </w:rPr>
        <w:t>postholder</w:t>
      </w:r>
      <w:proofErr w:type="spellEnd"/>
      <w:r w:rsidRPr="00370C92">
        <w:rPr>
          <w:rFonts w:asciiTheme="minorHAnsi" w:hAnsiTheme="minorHAnsi" w:cstheme="minorHAnsi"/>
          <w:sz w:val="24"/>
        </w:rPr>
        <w:t xml:space="preserve"> may be required to do other duties appropriate to the level of the role, as directed by the </w:t>
      </w:r>
      <w:proofErr w:type="spellStart"/>
      <w:r w:rsidR="00237703" w:rsidRPr="00370C92">
        <w:rPr>
          <w:rFonts w:asciiTheme="minorHAnsi" w:hAnsiTheme="minorHAnsi" w:cstheme="minorHAnsi"/>
          <w:sz w:val="24"/>
        </w:rPr>
        <w:t>Headteacher</w:t>
      </w:r>
      <w:proofErr w:type="spellEnd"/>
      <w:r w:rsidRPr="00370C92">
        <w:rPr>
          <w:rFonts w:asciiTheme="minorHAnsi" w:hAnsiTheme="minorHAnsi" w:cstheme="minorHAnsi"/>
          <w:sz w:val="24"/>
        </w:rPr>
        <w:t>.</w:t>
      </w:r>
    </w:p>
    <w:p w:rsidR="00427A4F" w:rsidRDefault="00427A4F" w:rsidP="00B81587">
      <w:pPr>
        <w:spacing w:afterLines="120" w:after="288"/>
        <w:ind w:left="720" w:hanging="720"/>
        <w:rPr>
          <w:rFonts w:asciiTheme="minorHAnsi" w:hAnsiTheme="minorHAnsi"/>
          <w:sz w:val="24"/>
        </w:rPr>
      </w:pPr>
    </w:p>
    <w:p w:rsidR="00237703" w:rsidRDefault="00237703" w:rsidP="001A0B14">
      <w:pPr>
        <w:rPr>
          <w:rFonts w:asciiTheme="minorHAnsi" w:hAnsiTheme="minorHAnsi"/>
          <w:sz w:val="24"/>
        </w:rPr>
      </w:pPr>
    </w:p>
    <w:p w:rsidR="00237703" w:rsidRDefault="00237703" w:rsidP="00427A4F">
      <w:pPr>
        <w:rPr>
          <w:rFonts w:asciiTheme="minorHAnsi" w:hAnsiTheme="minorHAnsi"/>
          <w:sz w:val="24"/>
        </w:rPr>
      </w:pPr>
    </w:p>
    <w:p w:rsidR="00237703" w:rsidRDefault="00237703" w:rsidP="00427A4F">
      <w:pPr>
        <w:rPr>
          <w:rFonts w:asciiTheme="minorHAnsi" w:hAnsiTheme="minorHAnsi"/>
          <w:sz w:val="24"/>
        </w:rPr>
      </w:pPr>
    </w:p>
    <w:p w:rsidR="00237703" w:rsidRDefault="00237703" w:rsidP="00427A4F">
      <w:pPr>
        <w:rPr>
          <w:rFonts w:asciiTheme="minorHAnsi" w:hAnsiTheme="minorHAnsi"/>
          <w:sz w:val="24"/>
        </w:rPr>
      </w:pPr>
    </w:p>
    <w:p w:rsidR="00237703" w:rsidRDefault="00237703" w:rsidP="00427A4F">
      <w:pPr>
        <w:rPr>
          <w:rFonts w:asciiTheme="minorHAnsi" w:hAnsiTheme="minorHAnsi"/>
          <w:sz w:val="24"/>
        </w:rPr>
      </w:pPr>
    </w:p>
    <w:p w:rsidR="00237703" w:rsidRDefault="00237703" w:rsidP="00427A4F">
      <w:pPr>
        <w:rPr>
          <w:rFonts w:asciiTheme="minorHAnsi" w:hAnsiTheme="minorHAnsi"/>
          <w:sz w:val="24"/>
        </w:rPr>
      </w:pPr>
    </w:p>
    <w:p w:rsidR="00237703" w:rsidRDefault="00237703" w:rsidP="00427A4F">
      <w:pPr>
        <w:rPr>
          <w:rFonts w:asciiTheme="minorHAnsi" w:hAnsiTheme="minorHAnsi"/>
          <w:sz w:val="24"/>
        </w:rPr>
      </w:pPr>
    </w:p>
    <w:p w:rsidR="00237703" w:rsidRDefault="00237703" w:rsidP="00427A4F">
      <w:pPr>
        <w:rPr>
          <w:rFonts w:asciiTheme="minorHAnsi" w:hAnsiTheme="minorHAnsi"/>
          <w:sz w:val="24"/>
        </w:rPr>
      </w:pPr>
    </w:p>
    <w:p w:rsidR="00237703" w:rsidRDefault="00237703" w:rsidP="00427A4F">
      <w:pPr>
        <w:rPr>
          <w:rFonts w:asciiTheme="minorHAnsi" w:hAnsiTheme="minorHAnsi"/>
          <w:sz w:val="24"/>
        </w:rPr>
      </w:pPr>
    </w:p>
    <w:p w:rsidR="00237703" w:rsidRDefault="00237703" w:rsidP="00427A4F">
      <w:pPr>
        <w:rPr>
          <w:rFonts w:asciiTheme="minorHAnsi" w:hAnsiTheme="minorHAnsi"/>
          <w:sz w:val="24"/>
        </w:rPr>
      </w:pPr>
    </w:p>
    <w:p w:rsidR="00237703" w:rsidRDefault="00237703" w:rsidP="00427A4F">
      <w:pPr>
        <w:rPr>
          <w:rFonts w:asciiTheme="minorHAnsi" w:hAnsiTheme="minorHAnsi"/>
          <w:sz w:val="24"/>
        </w:rPr>
      </w:pPr>
    </w:p>
    <w:p w:rsidR="00237703" w:rsidRDefault="00237703" w:rsidP="00427A4F">
      <w:pPr>
        <w:rPr>
          <w:rFonts w:asciiTheme="minorHAnsi" w:hAnsiTheme="minorHAnsi"/>
          <w:sz w:val="24"/>
        </w:rPr>
      </w:pPr>
    </w:p>
    <w:p w:rsidR="00237703" w:rsidRDefault="00237703" w:rsidP="00427A4F">
      <w:pPr>
        <w:rPr>
          <w:rFonts w:asciiTheme="minorHAnsi" w:hAnsiTheme="minorHAnsi"/>
          <w:sz w:val="24"/>
        </w:rPr>
      </w:pPr>
    </w:p>
    <w:p w:rsidR="00237703" w:rsidRDefault="00237703" w:rsidP="00427A4F">
      <w:pPr>
        <w:rPr>
          <w:rFonts w:asciiTheme="minorHAnsi" w:hAnsiTheme="minorHAnsi"/>
          <w:sz w:val="24"/>
        </w:rPr>
      </w:pPr>
    </w:p>
    <w:p w:rsidR="006A0D62" w:rsidRDefault="006A0D62" w:rsidP="00427A4F">
      <w:pPr>
        <w:pStyle w:val="Heading"/>
        <w:rPr>
          <w:rFonts w:asciiTheme="minorHAnsi" w:hAnsiTheme="minorHAnsi"/>
          <w:b w:val="0"/>
        </w:rPr>
      </w:pPr>
    </w:p>
    <w:p w:rsidR="00A74B1C" w:rsidRPr="00237703" w:rsidRDefault="00A74B1C" w:rsidP="00427A4F">
      <w:pPr>
        <w:pStyle w:val="Heading"/>
        <w:rPr>
          <w:rFonts w:asciiTheme="minorHAnsi" w:hAnsiTheme="minorHAnsi"/>
        </w:rPr>
      </w:pPr>
      <w:r w:rsidRPr="00237703">
        <w:rPr>
          <w:rFonts w:asciiTheme="minorHAnsi" w:hAnsiTheme="minorHAnsi"/>
        </w:rPr>
        <w:t>Person specification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38"/>
        <w:gridCol w:w="6976"/>
      </w:tblGrid>
      <w:tr w:rsidR="00A74B1C" w:rsidRPr="00237703" w:rsidTr="00241FCB">
        <w:trPr>
          <w:trHeight w:val="432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:rsidR="00A74B1C" w:rsidRPr="00237703" w:rsidRDefault="00A74B1C" w:rsidP="00241FCB">
            <w:pPr>
              <w:pStyle w:val="TableHeading"/>
              <w:rPr>
                <w:rFonts w:asciiTheme="minorHAnsi" w:hAnsiTheme="minorHAnsi"/>
                <w:sz w:val="24"/>
                <w:szCs w:val="24"/>
              </w:rPr>
            </w:pPr>
            <w:r w:rsidRPr="00237703">
              <w:rPr>
                <w:rFonts w:asciiTheme="minorHAnsi" w:hAnsiTheme="minorHAnsi"/>
                <w:sz w:val="24"/>
                <w:szCs w:val="24"/>
              </w:rPr>
              <w:t>Criteria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:rsidR="00A74B1C" w:rsidRPr="00237703" w:rsidRDefault="00CE3B5B" w:rsidP="00241FCB">
            <w:pPr>
              <w:pStyle w:val="TableHeading"/>
              <w:rPr>
                <w:rFonts w:asciiTheme="minorHAnsi" w:hAnsiTheme="minorHAnsi"/>
                <w:sz w:val="24"/>
                <w:szCs w:val="24"/>
              </w:rPr>
            </w:pPr>
            <w:r w:rsidRPr="00237703">
              <w:rPr>
                <w:rFonts w:asciiTheme="minorHAnsi" w:hAnsiTheme="minorHAnsi"/>
                <w:sz w:val="24"/>
                <w:szCs w:val="24"/>
              </w:rPr>
              <w:t>Q</w:t>
            </w:r>
            <w:r w:rsidR="00A74B1C" w:rsidRPr="00237703">
              <w:rPr>
                <w:rFonts w:asciiTheme="minorHAnsi" w:hAnsiTheme="minorHAnsi"/>
                <w:sz w:val="24"/>
                <w:szCs w:val="24"/>
              </w:rPr>
              <w:t>ualities</w:t>
            </w:r>
          </w:p>
        </w:tc>
      </w:tr>
      <w:tr w:rsidR="00A74B1C" w:rsidRPr="00237703" w:rsidTr="00241FCB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1C" w:rsidRPr="00237703" w:rsidRDefault="00A74B1C" w:rsidP="00241FCB">
            <w:pPr>
              <w:pStyle w:val="Text"/>
              <w:rPr>
                <w:rFonts w:asciiTheme="minorHAnsi" w:hAnsiTheme="minorHAnsi"/>
                <w:sz w:val="24"/>
                <w:szCs w:val="24"/>
              </w:rPr>
            </w:pPr>
            <w:r w:rsidRPr="00237703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Qualifications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1C" w:rsidRPr="00237703" w:rsidRDefault="00A74B1C" w:rsidP="002E5CC0">
            <w:pPr>
              <w:pStyle w:val="ColorfulList-Accent11"/>
            </w:pPr>
            <w:r w:rsidRPr="00237703">
              <w:t xml:space="preserve">Qualified teacher status </w:t>
            </w:r>
            <w:r w:rsidR="006607B6" w:rsidRPr="00237703">
              <w:t>[n</w:t>
            </w:r>
            <w:r w:rsidR="007600C1" w:rsidRPr="00237703">
              <w:t xml:space="preserve">ote: </w:t>
            </w:r>
            <w:r w:rsidRPr="00237703">
              <w:t>this is a requirement under the STPC</w:t>
            </w:r>
            <w:r w:rsidR="006607B6" w:rsidRPr="00237703">
              <w:t>D]</w:t>
            </w:r>
          </w:p>
          <w:p w:rsidR="00A74B1C" w:rsidRPr="00237703" w:rsidRDefault="00A74B1C" w:rsidP="002E5CC0">
            <w:pPr>
              <w:pStyle w:val="ColorfulList-Accent11"/>
            </w:pPr>
            <w:r w:rsidRPr="00237703">
              <w:t>Degree</w:t>
            </w:r>
          </w:p>
          <w:p w:rsidR="00A74B1C" w:rsidRPr="00237703" w:rsidRDefault="00A74B1C" w:rsidP="002E5CC0">
            <w:pPr>
              <w:pStyle w:val="ColorfulList-Accent11"/>
            </w:pPr>
            <w:r w:rsidRPr="00237703">
              <w:t>Professional development in preparation for a leadership role</w:t>
            </w:r>
            <w:r w:rsidR="00D64528">
              <w:t xml:space="preserve"> (Deputy </w:t>
            </w:r>
            <w:proofErr w:type="spellStart"/>
            <w:r w:rsidR="00D64528">
              <w:t>Headteacher</w:t>
            </w:r>
            <w:proofErr w:type="spellEnd"/>
            <w:r w:rsidR="00D64528">
              <w:t xml:space="preserve"> training can be put in place when in post)</w:t>
            </w:r>
          </w:p>
        </w:tc>
      </w:tr>
      <w:tr w:rsidR="00A74B1C" w:rsidRPr="00237703" w:rsidTr="00241FCB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1C" w:rsidRPr="00237703" w:rsidRDefault="00A74B1C" w:rsidP="00241FCB">
            <w:pPr>
              <w:pStyle w:val="Text"/>
              <w:rPr>
                <w:rFonts w:asciiTheme="minorHAnsi" w:hAnsiTheme="minorHAnsi"/>
                <w:b/>
                <w:sz w:val="24"/>
                <w:szCs w:val="24"/>
              </w:rPr>
            </w:pPr>
            <w:r w:rsidRPr="00237703">
              <w:rPr>
                <w:rFonts w:asciiTheme="minorHAnsi" w:hAnsiTheme="minorHAnsi"/>
                <w:b/>
                <w:sz w:val="24"/>
                <w:szCs w:val="24"/>
              </w:rPr>
              <w:t>Experience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1C" w:rsidRPr="00237703" w:rsidRDefault="00A74B1C" w:rsidP="002E5CC0">
            <w:pPr>
              <w:pStyle w:val="ColorfulList-Accent11"/>
            </w:pPr>
            <w:r w:rsidRPr="00237703">
              <w:t>Successful leadership and m</w:t>
            </w:r>
            <w:r w:rsidR="00D64528">
              <w:t>anagement experience in a school</w:t>
            </w:r>
          </w:p>
          <w:p w:rsidR="00A74B1C" w:rsidRPr="00237703" w:rsidRDefault="00A74B1C" w:rsidP="002E5CC0">
            <w:pPr>
              <w:pStyle w:val="ColorfulList-Accent11"/>
            </w:pPr>
            <w:r w:rsidRPr="00237703">
              <w:t>Teaching experience [minimum number of years’ experience</w:t>
            </w:r>
            <w:r w:rsidR="00D64528">
              <w:t>- 5</w:t>
            </w:r>
            <w:r w:rsidR="00237703" w:rsidRPr="00237703">
              <w:t xml:space="preserve"> years</w:t>
            </w:r>
            <w:r w:rsidRPr="00237703">
              <w:t>]</w:t>
            </w:r>
          </w:p>
          <w:p w:rsidR="00A74B1C" w:rsidRPr="00237703" w:rsidRDefault="00A74B1C" w:rsidP="002E5CC0">
            <w:pPr>
              <w:pStyle w:val="ColorfulList-Accent11"/>
            </w:pPr>
            <w:r w:rsidRPr="00237703">
              <w:t>Involvement in school self-evaluation and development planning</w:t>
            </w:r>
          </w:p>
          <w:p w:rsidR="00A74B1C" w:rsidRPr="00237703" w:rsidRDefault="00A74B1C" w:rsidP="002E5CC0">
            <w:pPr>
              <w:pStyle w:val="ColorfulList-Accent11"/>
            </w:pPr>
            <w:r w:rsidRPr="00237703">
              <w:t>Line management experience</w:t>
            </w:r>
          </w:p>
          <w:p w:rsidR="00A74B1C" w:rsidRPr="00237703" w:rsidRDefault="00CE3B5B" w:rsidP="002E5CC0">
            <w:pPr>
              <w:pStyle w:val="ColorfulList-Accent11"/>
            </w:pPr>
            <w:r w:rsidRPr="00237703">
              <w:t>Experience of c</w:t>
            </w:r>
            <w:r w:rsidR="00A74B1C" w:rsidRPr="00237703">
              <w:t>ontributing to staff development</w:t>
            </w:r>
          </w:p>
          <w:p w:rsidR="00A74B1C" w:rsidRPr="00237703" w:rsidRDefault="00237703" w:rsidP="002E5CC0">
            <w:pPr>
              <w:pStyle w:val="ColorfulList-Accent11"/>
            </w:pPr>
            <w:r w:rsidRPr="00237703">
              <w:t>Experience of teaching across a range of age-groups</w:t>
            </w:r>
          </w:p>
        </w:tc>
      </w:tr>
      <w:tr w:rsidR="00A74B1C" w:rsidRPr="00237703" w:rsidTr="00241FCB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1C" w:rsidRPr="00237703" w:rsidRDefault="00A74B1C" w:rsidP="00241FCB">
            <w:pPr>
              <w:pStyle w:val="Text"/>
              <w:rPr>
                <w:rFonts w:asciiTheme="minorHAnsi" w:hAnsiTheme="minorHAnsi"/>
                <w:b/>
                <w:sz w:val="24"/>
                <w:szCs w:val="24"/>
              </w:rPr>
            </w:pPr>
            <w:r w:rsidRPr="00237703">
              <w:rPr>
                <w:rFonts w:asciiTheme="minorHAnsi" w:hAnsiTheme="minorHAnsi"/>
                <w:b/>
                <w:sz w:val="24"/>
                <w:szCs w:val="24"/>
              </w:rPr>
              <w:t>Skills and knowledge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1C" w:rsidRPr="00237703" w:rsidRDefault="00A74B1C" w:rsidP="002E5CC0">
            <w:pPr>
              <w:pStyle w:val="ColorfulList-Accent11"/>
            </w:pPr>
            <w:r w:rsidRPr="00237703">
              <w:t>Data analysis skills, and the ability to use data to set targets and identify weaknesses</w:t>
            </w:r>
          </w:p>
          <w:p w:rsidR="00A74B1C" w:rsidRPr="00237703" w:rsidRDefault="00A74B1C" w:rsidP="002E5CC0">
            <w:pPr>
              <w:pStyle w:val="ColorfulList-Accent11"/>
            </w:pPr>
            <w:r w:rsidRPr="00237703">
              <w:t>Understanding of high-quality teaching, and the ability to model this for others and support others to improve</w:t>
            </w:r>
          </w:p>
          <w:p w:rsidR="00A74B1C" w:rsidRPr="00237703" w:rsidRDefault="00A74B1C" w:rsidP="002E5CC0">
            <w:pPr>
              <w:pStyle w:val="ColorfulList-Accent11"/>
            </w:pPr>
            <w:r w:rsidRPr="00237703">
              <w:t>Understanding of school finances and financial management</w:t>
            </w:r>
            <w:r w:rsidR="00D64528">
              <w:t xml:space="preserve"> (desirable not essential)</w:t>
            </w:r>
          </w:p>
          <w:p w:rsidR="00A74B1C" w:rsidRPr="00237703" w:rsidRDefault="00A74B1C" w:rsidP="002E5CC0">
            <w:pPr>
              <w:pStyle w:val="ColorfulList-Accent11"/>
            </w:pPr>
            <w:r w:rsidRPr="00237703">
              <w:t>Effective communication and interpersonal skills</w:t>
            </w:r>
          </w:p>
          <w:p w:rsidR="00A74B1C" w:rsidRPr="00237703" w:rsidRDefault="00A74B1C" w:rsidP="002E5CC0">
            <w:pPr>
              <w:pStyle w:val="ColorfulList-Accent11"/>
            </w:pPr>
            <w:r w:rsidRPr="00237703">
              <w:t>Ability to communicate a vision and inspire others</w:t>
            </w:r>
          </w:p>
          <w:p w:rsidR="00A74B1C" w:rsidRPr="00237703" w:rsidRDefault="00A74B1C" w:rsidP="002E5CC0">
            <w:pPr>
              <w:pStyle w:val="ColorfulList-Accent11"/>
            </w:pPr>
            <w:r w:rsidRPr="00237703">
              <w:t>Ability to build effective working relationships</w:t>
            </w:r>
          </w:p>
        </w:tc>
      </w:tr>
      <w:tr w:rsidR="00A74B1C" w:rsidRPr="00237703" w:rsidTr="00241FCB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1C" w:rsidRPr="00237703" w:rsidRDefault="00A74B1C" w:rsidP="00241FCB">
            <w:pPr>
              <w:pStyle w:val="Text"/>
              <w:rPr>
                <w:rFonts w:asciiTheme="minorHAnsi" w:hAnsiTheme="minorHAnsi"/>
                <w:b/>
                <w:sz w:val="24"/>
                <w:szCs w:val="24"/>
              </w:rPr>
            </w:pPr>
            <w:r w:rsidRPr="00237703">
              <w:rPr>
                <w:rFonts w:asciiTheme="minorHAnsi" w:hAnsiTheme="minorHAnsi"/>
                <w:b/>
                <w:sz w:val="24"/>
                <w:szCs w:val="24"/>
              </w:rPr>
              <w:t xml:space="preserve">Personal qualities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1C" w:rsidRPr="00237703" w:rsidRDefault="00A74B1C" w:rsidP="002E5CC0">
            <w:pPr>
              <w:pStyle w:val="ColorfulList-Accent11"/>
            </w:pPr>
            <w:r w:rsidRPr="00237703">
              <w:t>A commitment to getting the best outcomes for all pupils and promoting the ethos and values of the school</w:t>
            </w:r>
          </w:p>
          <w:p w:rsidR="00A74B1C" w:rsidRPr="00237703" w:rsidRDefault="00A74B1C" w:rsidP="002E5CC0">
            <w:pPr>
              <w:pStyle w:val="ColorfulList-Accent11"/>
            </w:pPr>
            <w:r w:rsidRPr="00237703">
              <w:t>Ability to work under pressure and prioritise effectively</w:t>
            </w:r>
          </w:p>
          <w:p w:rsidR="00A74B1C" w:rsidRPr="00237703" w:rsidRDefault="00A74B1C" w:rsidP="002E5CC0">
            <w:pPr>
              <w:pStyle w:val="ColorfulList-Accent11"/>
            </w:pPr>
            <w:r w:rsidRPr="00237703">
              <w:t>Commitment to maintaining confidentiality at all times</w:t>
            </w:r>
          </w:p>
          <w:p w:rsidR="00A74B1C" w:rsidRPr="00237703" w:rsidRDefault="00A74B1C" w:rsidP="002E5CC0">
            <w:pPr>
              <w:pStyle w:val="ColorfulList-Accent11"/>
            </w:pPr>
            <w:r w:rsidRPr="00237703">
              <w:t>Commitment to safeguarding and equality</w:t>
            </w:r>
          </w:p>
        </w:tc>
      </w:tr>
    </w:tbl>
    <w:p w:rsidR="007835C4" w:rsidRPr="00237703" w:rsidRDefault="007835C4" w:rsidP="007835C4">
      <w:pPr>
        <w:rPr>
          <w:rFonts w:asciiTheme="minorHAnsi" w:hAnsiTheme="minorHAnsi"/>
          <w:sz w:val="24"/>
        </w:rPr>
      </w:pPr>
    </w:p>
    <w:sectPr w:rsidR="007835C4" w:rsidRPr="00237703" w:rsidSect="00F00EDF">
      <w:footerReference w:type="even" r:id="rId13"/>
      <w:footerReference w:type="default" r:id="rId14"/>
      <w:pgSz w:w="11900" w:h="16840"/>
      <w:pgMar w:top="851" w:right="1134" w:bottom="153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9A2" w:rsidRDefault="003339A2" w:rsidP="00FE4EBF">
      <w:pPr>
        <w:spacing w:before="0" w:after="0"/>
      </w:pPr>
      <w:r>
        <w:separator/>
      </w:r>
    </w:p>
  </w:endnote>
  <w:endnote w:type="continuationSeparator" w:id="0">
    <w:p w:rsidR="003339A2" w:rsidRDefault="003339A2" w:rsidP="00FE4E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Cascadia Code ExtraLight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921" w:rsidRDefault="00F87921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7921" w:rsidRDefault="00F87921" w:rsidP="00FE4E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921" w:rsidRPr="00066558" w:rsidRDefault="00F87921" w:rsidP="00066558">
    <w:pPr>
      <w:pStyle w:val="Footer"/>
      <w:framePr w:wrap="around" w:vAnchor="text" w:hAnchor="page" w:x="10771" w:y="124"/>
      <w:rPr>
        <w:rStyle w:val="PageNumber"/>
        <w:sz w:val="16"/>
        <w:szCs w:val="16"/>
      </w:rPr>
    </w:pPr>
    <w:r w:rsidRPr="00066558">
      <w:rPr>
        <w:rStyle w:val="PageNumber"/>
        <w:sz w:val="16"/>
        <w:szCs w:val="16"/>
      </w:rPr>
      <w:fldChar w:fldCharType="begin"/>
    </w:r>
    <w:r w:rsidRPr="00066558">
      <w:rPr>
        <w:rStyle w:val="PageNumber"/>
        <w:sz w:val="16"/>
        <w:szCs w:val="16"/>
      </w:rPr>
      <w:instrText xml:space="preserve">PAGE  </w:instrText>
    </w:r>
    <w:r w:rsidRPr="00066558">
      <w:rPr>
        <w:rStyle w:val="PageNumber"/>
        <w:sz w:val="16"/>
        <w:szCs w:val="16"/>
      </w:rPr>
      <w:fldChar w:fldCharType="separate"/>
    </w:r>
    <w:r w:rsidR="00FC31B9">
      <w:rPr>
        <w:rStyle w:val="PageNumber"/>
        <w:noProof/>
        <w:sz w:val="16"/>
        <w:szCs w:val="16"/>
      </w:rPr>
      <w:t>6</w:t>
    </w:r>
    <w:r w:rsidRPr="00066558">
      <w:rPr>
        <w:rStyle w:val="PageNumber"/>
        <w:sz w:val="16"/>
        <w:szCs w:val="16"/>
      </w:rPr>
      <w:fldChar w:fldCharType="end"/>
    </w:r>
  </w:p>
  <w:p w:rsidR="00F87921" w:rsidRDefault="00F87921" w:rsidP="00FE4E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9A2" w:rsidRDefault="003339A2" w:rsidP="00FE4EBF">
      <w:pPr>
        <w:spacing w:before="0" w:after="0"/>
      </w:pPr>
      <w:r>
        <w:separator/>
      </w:r>
    </w:p>
  </w:footnote>
  <w:footnote w:type="continuationSeparator" w:id="0">
    <w:p w:rsidR="003339A2" w:rsidRDefault="003339A2" w:rsidP="00FE4E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08.8pt;height:332.4pt" o:bullet="t">
        <v:imagedata r:id="rId1" o:title="TK_LOGO_POINTER_RGB_bullet_blue"/>
      </v:shape>
    </w:pict>
  </w:numPicBullet>
  <w:abstractNum w:abstractNumId="0" w15:restartNumberingAfterBreak="0">
    <w:nsid w:val="019271C8"/>
    <w:multiLevelType w:val="hybridMultilevel"/>
    <w:tmpl w:val="C8F4BF16"/>
    <w:lvl w:ilvl="0" w:tplc="080E55B0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8F5"/>
    <w:multiLevelType w:val="hybridMultilevel"/>
    <w:tmpl w:val="F6885C0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66A4967"/>
    <w:multiLevelType w:val="hybridMultilevel"/>
    <w:tmpl w:val="2FF8B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09A9E">
      <w:numFmt w:val="bullet"/>
      <w:lvlText w:val="•"/>
      <w:lvlJc w:val="left"/>
      <w:pPr>
        <w:ind w:left="1800" w:hanging="720"/>
      </w:pPr>
      <w:rPr>
        <w:rFonts w:ascii="Arial" w:eastAsia="MS Mincho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223D"/>
    <w:multiLevelType w:val="hybridMultilevel"/>
    <w:tmpl w:val="872C439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504271"/>
    <w:multiLevelType w:val="hybridMultilevel"/>
    <w:tmpl w:val="3E0A9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4161D"/>
    <w:multiLevelType w:val="hybridMultilevel"/>
    <w:tmpl w:val="1A1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85C19"/>
    <w:multiLevelType w:val="hybridMultilevel"/>
    <w:tmpl w:val="F6C6B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8720C"/>
    <w:multiLevelType w:val="hybridMultilevel"/>
    <w:tmpl w:val="E3C0B81E"/>
    <w:lvl w:ilvl="0" w:tplc="E710FCE4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0EF4C93"/>
    <w:multiLevelType w:val="hybridMultilevel"/>
    <w:tmpl w:val="D58A9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828A4"/>
    <w:multiLevelType w:val="hybridMultilevel"/>
    <w:tmpl w:val="A8D8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B5994"/>
    <w:multiLevelType w:val="hybridMultilevel"/>
    <w:tmpl w:val="98EE7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5545E"/>
    <w:multiLevelType w:val="hybridMultilevel"/>
    <w:tmpl w:val="B4E0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F4729"/>
    <w:multiLevelType w:val="hybridMultilevel"/>
    <w:tmpl w:val="69FED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A69A2"/>
    <w:multiLevelType w:val="hybridMultilevel"/>
    <w:tmpl w:val="11403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C6FFA"/>
    <w:multiLevelType w:val="hybridMultilevel"/>
    <w:tmpl w:val="1E62D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15A7C"/>
    <w:multiLevelType w:val="hybridMultilevel"/>
    <w:tmpl w:val="386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F206C"/>
    <w:multiLevelType w:val="hybridMultilevel"/>
    <w:tmpl w:val="FC48F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6526E"/>
    <w:multiLevelType w:val="hybridMultilevel"/>
    <w:tmpl w:val="8A9E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F1D1C"/>
    <w:multiLevelType w:val="hybridMultilevel"/>
    <w:tmpl w:val="18B89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B21A92"/>
    <w:multiLevelType w:val="hybridMultilevel"/>
    <w:tmpl w:val="0FD81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364C4"/>
    <w:multiLevelType w:val="hybridMultilevel"/>
    <w:tmpl w:val="1F16E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6D30E5"/>
    <w:multiLevelType w:val="hybridMultilevel"/>
    <w:tmpl w:val="076E7A8E"/>
    <w:lvl w:ilvl="0" w:tplc="13BA3628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673F5"/>
    <w:multiLevelType w:val="hybridMultilevel"/>
    <w:tmpl w:val="E918E05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 w15:restartNumberingAfterBreak="0">
    <w:nsid w:val="3E545CC6"/>
    <w:multiLevelType w:val="hybridMultilevel"/>
    <w:tmpl w:val="105A948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 w15:restartNumberingAfterBreak="0">
    <w:nsid w:val="42E627B2"/>
    <w:multiLevelType w:val="hybridMultilevel"/>
    <w:tmpl w:val="3042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346C3"/>
    <w:multiLevelType w:val="hybridMultilevel"/>
    <w:tmpl w:val="5D84E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240CF"/>
    <w:multiLevelType w:val="hybridMultilevel"/>
    <w:tmpl w:val="FDD8EB92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58E33A36"/>
    <w:multiLevelType w:val="hybridMultilevel"/>
    <w:tmpl w:val="20B2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D2FF7"/>
    <w:multiLevelType w:val="hybridMultilevel"/>
    <w:tmpl w:val="AD4E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03848"/>
    <w:multiLevelType w:val="hybridMultilevel"/>
    <w:tmpl w:val="4C6ADA8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0" w15:restartNumberingAfterBreak="0">
    <w:nsid w:val="6157078E"/>
    <w:multiLevelType w:val="multilevel"/>
    <w:tmpl w:val="500E8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B80ADA"/>
    <w:multiLevelType w:val="hybridMultilevel"/>
    <w:tmpl w:val="CF86C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B978BA"/>
    <w:multiLevelType w:val="hybridMultilevel"/>
    <w:tmpl w:val="CCD0E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523A"/>
    <w:multiLevelType w:val="hybridMultilevel"/>
    <w:tmpl w:val="500E8384"/>
    <w:lvl w:ilvl="0" w:tplc="080E55B0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B3C1F50"/>
    <w:multiLevelType w:val="hybridMultilevel"/>
    <w:tmpl w:val="F39ADDE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B404681"/>
    <w:multiLevelType w:val="hybridMultilevel"/>
    <w:tmpl w:val="0CCE8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FF28CE"/>
    <w:multiLevelType w:val="hybridMultilevel"/>
    <w:tmpl w:val="D8A6178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 w15:restartNumberingAfterBreak="0">
    <w:nsid w:val="6E9B024C"/>
    <w:multiLevelType w:val="hybridMultilevel"/>
    <w:tmpl w:val="DB3E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00EE9"/>
    <w:multiLevelType w:val="hybridMultilevel"/>
    <w:tmpl w:val="C1546956"/>
    <w:lvl w:ilvl="0" w:tplc="B42EF5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1360125"/>
    <w:multiLevelType w:val="hybridMultilevel"/>
    <w:tmpl w:val="0ACC7DDA"/>
    <w:lvl w:ilvl="0" w:tplc="70D62EFA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595139"/>
    <w:multiLevelType w:val="hybridMultilevel"/>
    <w:tmpl w:val="57B88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00AA4"/>
    <w:multiLevelType w:val="hybridMultilevel"/>
    <w:tmpl w:val="DEE0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3" w15:restartNumberingAfterBreak="0">
    <w:nsid w:val="7E0303A0"/>
    <w:multiLevelType w:val="hybridMultilevel"/>
    <w:tmpl w:val="7772BD5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27"/>
  </w:num>
  <w:num w:numId="4">
    <w:abstractNumId w:val="33"/>
  </w:num>
  <w:num w:numId="5">
    <w:abstractNumId w:val="30"/>
  </w:num>
  <w:num w:numId="6">
    <w:abstractNumId w:val="0"/>
  </w:num>
  <w:num w:numId="7">
    <w:abstractNumId w:val="37"/>
  </w:num>
  <w:num w:numId="8">
    <w:abstractNumId w:val="17"/>
  </w:num>
  <w:num w:numId="9">
    <w:abstractNumId w:val="11"/>
  </w:num>
  <w:num w:numId="10">
    <w:abstractNumId w:val="15"/>
  </w:num>
  <w:num w:numId="11">
    <w:abstractNumId w:val="5"/>
  </w:num>
  <w:num w:numId="12">
    <w:abstractNumId w:val="38"/>
  </w:num>
  <w:num w:numId="13">
    <w:abstractNumId w:val="16"/>
  </w:num>
  <w:num w:numId="14">
    <w:abstractNumId w:val="20"/>
  </w:num>
  <w:num w:numId="15">
    <w:abstractNumId w:val="35"/>
  </w:num>
  <w:num w:numId="16">
    <w:abstractNumId w:val="41"/>
  </w:num>
  <w:num w:numId="17">
    <w:abstractNumId w:val="34"/>
  </w:num>
  <w:num w:numId="18">
    <w:abstractNumId w:val="7"/>
  </w:num>
  <w:num w:numId="19">
    <w:abstractNumId w:val="43"/>
  </w:num>
  <w:num w:numId="20">
    <w:abstractNumId w:val="39"/>
  </w:num>
  <w:num w:numId="21">
    <w:abstractNumId w:val="28"/>
  </w:num>
  <w:num w:numId="22">
    <w:abstractNumId w:val="19"/>
  </w:num>
  <w:num w:numId="23">
    <w:abstractNumId w:val="10"/>
  </w:num>
  <w:num w:numId="24">
    <w:abstractNumId w:val="21"/>
  </w:num>
  <w:num w:numId="25">
    <w:abstractNumId w:val="2"/>
  </w:num>
  <w:num w:numId="26">
    <w:abstractNumId w:val="40"/>
  </w:num>
  <w:num w:numId="27">
    <w:abstractNumId w:val="8"/>
  </w:num>
  <w:num w:numId="28">
    <w:abstractNumId w:val="31"/>
  </w:num>
  <w:num w:numId="29">
    <w:abstractNumId w:val="18"/>
  </w:num>
  <w:num w:numId="30">
    <w:abstractNumId w:val="4"/>
  </w:num>
  <w:num w:numId="31">
    <w:abstractNumId w:val="14"/>
  </w:num>
  <w:num w:numId="32">
    <w:abstractNumId w:val="24"/>
  </w:num>
  <w:num w:numId="33">
    <w:abstractNumId w:val="12"/>
  </w:num>
  <w:num w:numId="34">
    <w:abstractNumId w:val="9"/>
  </w:num>
  <w:num w:numId="35">
    <w:abstractNumId w:val="3"/>
  </w:num>
  <w:num w:numId="36">
    <w:abstractNumId w:val="42"/>
  </w:num>
  <w:num w:numId="37">
    <w:abstractNumId w:val="26"/>
  </w:num>
  <w:num w:numId="38">
    <w:abstractNumId w:val="13"/>
  </w:num>
  <w:num w:numId="39">
    <w:abstractNumId w:val="25"/>
  </w:num>
  <w:num w:numId="40">
    <w:abstractNumId w:val="36"/>
  </w:num>
  <w:num w:numId="41">
    <w:abstractNumId w:val="22"/>
  </w:num>
  <w:num w:numId="42">
    <w:abstractNumId w:val="29"/>
  </w:num>
  <w:num w:numId="43">
    <w:abstractNumId w:val="23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0C"/>
    <w:rsid w:val="00004CB6"/>
    <w:rsid w:val="00005F39"/>
    <w:rsid w:val="00014D9C"/>
    <w:rsid w:val="0001772B"/>
    <w:rsid w:val="0002420D"/>
    <w:rsid w:val="00025FC4"/>
    <w:rsid w:val="00035530"/>
    <w:rsid w:val="00040F63"/>
    <w:rsid w:val="00042646"/>
    <w:rsid w:val="00042A08"/>
    <w:rsid w:val="00045792"/>
    <w:rsid w:val="00066558"/>
    <w:rsid w:val="00072C8E"/>
    <w:rsid w:val="00076F71"/>
    <w:rsid w:val="000A4735"/>
    <w:rsid w:val="000C1A79"/>
    <w:rsid w:val="000D0A56"/>
    <w:rsid w:val="000D389A"/>
    <w:rsid w:val="0011435C"/>
    <w:rsid w:val="00114978"/>
    <w:rsid w:val="001303E9"/>
    <w:rsid w:val="0013184F"/>
    <w:rsid w:val="00144390"/>
    <w:rsid w:val="00173DAE"/>
    <w:rsid w:val="00197118"/>
    <w:rsid w:val="001A0B14"/>
    <w:rsid w:val="001B0588"/>
    <w:rsid w:val="001B14B0"/>
    <w:rsid w:val="001B3FAD"/>
    <w:rsid w:val="001C1B9E"/>
    <w:rsid w:val="00204182"/>
    <w:rsid w:val="00210E4A"/>
    <w:rsid w:val="00214466"/>
    <w:rsid w:val="00223884"/>
    <w:rsid w:val="00237703"/>
    <w:rsid w:val="00241FCB"/>
    <w:rsid w:val="00277B46"/>
    <w:rsid w:val="002B1883"/>
    <w:rsid w:val="002C03DF"/>
    <w:rsid w:val="002D18CC"/>
    <w:rsid w:val="002D1DEA"/>
    <w:rsid w:val="002E5CC0"/>
    <w:rsid w:val="002F1222"/>
    <w:rsid w:val="002F730F"/>
    <w:rsid w:val="003161EF"/>
    <w:rsid w:val="003339A2"/>
    <w:rsid w:val="00346052"/>
    <w:rsid w:val="00370C92"/>
    <w:rsid w:val="003925E5"/>
    <w:rsid w:val="003933EF"/>
    <w:rsid w:val="003A6E4E"/>
    <w:rsid w:val="003B10D2"/>
    <w:rsid w:val="003B4765"/>
    <w:rsid w:val="003C7B22"/>
    <w:rsid w:val="003D5D07"/>
    <w:rsid w:val="003F0736"/>
    <w:rsid w:val="00415566"/>
    <w:rsid w:val="00427A4F"/>
    <w:rsid w:val="004345CD"/>
    <w:rsid w:val="00454B92"/>
    <w:rsid w:val="00456549"/>
    <w:rsid w:val="00486E8B"/>
    <w:rsid w:val="00492B3F"/>
    <w:rsid w:val="0049681A"/>
    <w:rsid w:val="004F59E0"/>
    <w:rsid w:val="0050218E"/>
    <w:rsid w:val="00507A48"/>
    <w:rsid w:val="00523137"/>
    <w:rsid w:val="00532F73"/>
    <w:rsid w:val="00542979"/>
    <w:rsid w:val="005470CA"/>
    <w:rsid w:val="0056371F"/>
    <w:rsid w:val="00580009"/>
    <w:rsid w:val="00592D87"/>
    <w:rsid w:val="005D3C8A"/>
    <w:rsid w:val="006130A5"/>
    <w:rsid w:val="00615166"/>
    <w:rsid w:val="0062592D"/>
    <w:rsid w:val="00625AEA"/>
    <w:rsid w:val="00627173"/>
    <w:rsid w:val="00655C88"/>
    <w:rsid w:val="006607B6"/>
    <w:rsid w:val="00666271"/>
    <w:rsid w:val="006A0D62"/>
    <w:rsid w:val="006B0DAB"/>
    <w:rsid w:val="006B55A9"/>
    <w:rsid w:val="006F70BC"/>
    <w:rsid w:val="0071479B"/>
    <w:rsid w:val="007600C1"/>
    <w:rsid w:val="00761D98"/>
    <w:rsid w:val="007624C0"/>
    <w:rsid w:val="007835C4"/>
    <w:rsid w:val="00795C90"/>
    <w:rsid w:val="007A5598"/>
    <w:rsid w:val="007F5DEE"/>
    <w:rsid w:val="00800604"/>
    <w:rsid w:val="00801947"/>
    <w:rsid w:val="00832239"/>
    <w:rsid w:val="00837EDC"/>
    <w:rsid w:val="008564BE"/>
    <w:rsid w:val="00856671"/>
    <w:rsid w:val="008601E8"/>
    <w:rsid w:val="00874A5F"/>
    <w:rsid w:val="008B2C04"/>
    <w:rsid w:val="008E5C78"/>
    <w:rsid w:val="008E75D3"/>
    <w:rsid w:val="00935EDC"/>
    <w:rsid w:val="009469CE"/>
    <w:rsid w:val="00947F35"/>
    <w:rsid w:val="0095297D"/>
    <w:rsid w:val="0097666B"/>
    <w:rsid w:val="00987186"/>
    <w:rsid w:val="009A0C3F"/>
    <w:rsid w:val="009A7E57"/>
    <w:rsid w:val="009C5AF2"/>
    <w:rsid w:val="009D45F3"/>
    <w:rsid w:val="009E4805"/>
    <w:rsid w:val="009E7244"/>
    <w:rsid w:val="00A06443"/>
    <w:rsid w:val="00A33276"/>
    <w:rsid w:val="00A3442E"/>
    <w:rsid w:val="00A70471"/>
    <w:rsid w:val="00A74B1C"/>
    <w:rsid w:val="00A77652"/>
    <w:rsid w:val="00A872E7"/>
    <w:rsid w:val="00AB28E2"/>
    <w:rsid w:val="00AC7CBB"/>
    <w:rsid w:val="00AF28C1"/>
    <w:rsid w:val="00AF3E56"/>
    <w:rsid w:val="00B050FB"/>
    <w:rsid w:val="00B17762"/>
    <w:rsid w:val="00B24355"/>
    <w:rsid w:val="00B313A5"/>
    <w:rsid w:val="00B577E2"/>
    <w:rsid w:val="00B6750C"/>
    <w:rsid w:val="00B81587"/>
    <w:rsid w:val="00B82141"/>
    <w:rsid w:val="00B87717"/>
    <w:rsid w:val="00BC2427"/>
    <w:rsid w:val="00BE72EA"/>
    <w:rsid w:val="00C003A3"/>
    <w:rsid w:val="00C06898"/>
    <w:rsid w:val="00C07271"/>
    <w:rsid w:val="00C61D19"/>
    <w:rsid w:val="00C61FF3"/>
    <w:rsid w:val="00C74CD7"/>
    <w:rsid w:val="00C82D41"/>
    <w:rsid w:val="00C9177C"/>
    <w:rsid w:val="00CC64F8"/>
    <w:rsid w:val="00CD2FDD"/>
    <w:rsid w:val="00CE3B5B"/>
    <w:rsid w:val="00CF1EB8"/>
    <w:rsid w:val="00CF6D6A"/>
    <w:rsid w:val="00D136D4"/>
    <w:rsid w:val="00D349B5"/>
    <w:rsid w:val="00D468F4"/>
    <w:rsid w:val="00D61C50"/>
    <w:rsid w:val="00D6261F"/>
    <w:rsid w:val="00D64528"/>
    <w:rsid w:val="00D657BA"/>
    <w:rsid w:val="00D71641"/>
    <w:rsid w:val="00D86E0C"/>
    <w:rsid w:val="00DA23EC"/>
    <w:rsid w:val="00DA28DA"/>
    <w:rsid w:val="00DA50A5"/>
    <w:rsid w:val="00DA5265"/>
    <w:rsid w:val="00DC49AB"/>
    <w:rsid w:val="00DE0286"/>
    <w:rsid w:val="00E01548"/>
    <w:rsid w:val="00E21B55"/>
    <w:rsid w:val="00E2306F"/>
    <w:rsid w:val="00E2542C"/>
    <w:rsid w:val="00E25B4E"/>
    <w:rsid w:val="00E274BE"/>
    <w:rsid w:val="00E31CAD"/>
    <w:rsid w:val="00E3620F"/>
    <w:rsid w:val="00E450AB"/>
    <w:rsid w:val="00E554F4"/>
    <w:rsid w:val="00E776DF"/>
    <w:rsid w:val="00E86FCE"/>
    <w:rsid w:val="00EA5D89"/>
    <w:rsid w:val="00EB184E"/>
    <w:rsid w:val="00EC6FF6"/>
    <w:rsid w:val="00EC779E"/>
    <w:rsid w:val="00ED30F9"/>
    <w:rsid w:val="00ED4599"/>
    <w:rsid w:val="00EE496D"/>
    <w:rsid w:val="00F00EDF"/>
    <w:rsid w:val="00F32047"/>
    <w:rsid w:val="00F3299B"/>
    <w:rsid w:val="00F361AA"/>
    <w:rsid w:val="00F36F81"/>
    <w:rsid w:val="00F65CAE"/>
    <w:rsid w:val="00F87921"/>
    <w:rsid w:val="00FA5AA1"/>
    <w:rsid w:val="00FC31B9"/>
    <w:rsid w:val="00FC34ED"/>
    <w:rsid w:val="00FE4EBF"/>
    <w:rsid w:val="00FE57DA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2713B8"/>
  <w15:docId w15:val="{7EB2E0BC-5010-48E3-B785-E2E69554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79"/>
    <w:pPr>
      <w:spacing w:before="120" w:after="12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435C"/>
    <w:pPr>
      <w:keepNext/>
      <w:keepLines/>
      <w:spacing w:before="480"/>
      <w:outlineLvl w:val="0"/>
    </w:pPr>
    <w:rPr>
      <w:rFonts w:eastAsia="MS Gothic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1435C"/>
    <w:rPr>
      <w:rFonts w:ascii="Arial" w:eastAsia="MS Gothic" w:hAnsi="Arial" w:cs="Times New Roman"/>
      <w:b/>
      <w:bCs/>
      <w:sz w:val="28"/>
      <w:szCs w:val="32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2E5CC0"/>
    <w:pPr>
      <w:numPr>
        <w:numId w:val="20"/>
      </w:numPr>
    </w:pPr>
    <w:rPr>
      <w:rFonts w:asciiTheme="minorHAnsi" w:eastAsia="Times New Roman" w:hAnsiTheme="minorHAnsi" w:cstheme="minorHAnsi"/>
      <w:sz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2D41"/>
    <w:pPr>
      <w:tabs>
        <w:tab w:val="right" w:leader="dot" w:pos="9338"/>
      </w:tabs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B55A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B55A9"/>
    <w:pPr>
      <w:ind w:left="48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link w:val="Footer"/>
    <w:uiPriority w:val="99"/>
    <w:rsid w:val="00FE4EBF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E4EBF"/>
  </w:style>
  <w:style w:type="paragraph" w:styleId="Header">
    <w:name w:val="header"/>
    <w:basedOn w:val="Normal"/>
    <w:link w:val="Head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link w:val="Header"/>
    <w:uiPriority w:val="99"/>
    <w:rsid w:val="00FE4EBF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ED4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1B0588"/>
    <w:rPr>
      <w:rFonts w:ascii="Arial" w:hAnsi="Arial"/>
      <w:color w:val="0092CF"/>
      <w:sz w:val="2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25AE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625AE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625AE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625AE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25AE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25AEA"/>
    <w:pPr>
      <w:ind w:left="1920"/>
    </w:pPr>
  </w:style>
  <w:style w:type="paragraph" w:customStyle="1" w:styleId="Caption1">
    <w:name w:val="Caption 1"/>
    <w:basedOn w:val="Normal"/>
    <w:qFormat/>
    <w:rsid w:val="0095297D"/>
    <w:rPr>
      <w:i/>
      <w:color w:val="F15F22"/>
    </w:rPr>
  </w:style>
  <w:style w:type="paragraph" w:customStyle="1" w:styleId="Title1">
    <w:name w:val="Title 1"/>
    <w:basedOn w:val="Heading1"/>
    <w:link w:val="Title1Char"/>
    <w:autoRedefine/>
    <w:qFormat/>
    <w:rsid w:val="00FC31B9"/>
    <w:rPr>
      <w:rFonts w:eastAsia="Calibri" w:cs="Arial"/>
      <w:color w:val="0085CF"/>
      <w:sz w:val="36"/>
      <w:szCs w:val="36"/>
      <w:lang w:val="en-GB"/>
    </w:rPr>
  </w:style>
  <w:style w:type="character" w:customStyle="1" w:styleId="Title1Char">
    <w:name w:val="Title 1 Char"/>
    <w:link w:val="Title1"/>
    <w:rsid w:val="00FC31B9"/>
    <w:rPr>
      <w:rFonts w:ascii="Arial" w:eastAsia="Calibri" w:hAnsi="Arial" w:cs="Arial"/>
      <w:b/>
      <w:bCs/>
      <w:color w:val="0085CF"/>
      <w:sz w:val="36"/>
      <w:szCs w:val="3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9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5C90"/>
    <w:rPr>
      <w:rFonts w:ascii="Lucida Grande" w:hAnsi="Lucida Grande" w:cs="Lucida Grande"/>
      <w:sz w:val="18"/>
      <w:szCs w:val="18"/>
    </w:rPr>
  </w:style>
  <w:style w:type="paragraph" w:customStyle="1" w:styleId="Text">
    <w:name w:val="Text"/>
    <w:basedOn w:val="BodyText"/>
    <w:link w:val="TextChar"/>
    <w:qFormat/>
    <w:rsid w:val="00E31CAD"/>
    <w:pPr>
      <w:spacing w:before="0"/>
    </w:pPr>
    <w:rPr>
      <w:rFonts w:cs="Arial"/>
      <w:szCs w:val="20"/>
    </w:rPr>
  </w:style>
  <w:style w:type="character" w:customStyle="1" w:styleId="TextChar">
    <w:name w:val="Text Char"/>
    <w:link w:val="Text"/>
    <w:rsid w:val="00E31CAD"/>
    <w:rPr>
      <w:rFonts w:ascii="Arial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31CAD"/>
  </w:style>
  <w:style w:type="character" w:customStyle="1" w:styleId="BodyTextChar">
    <w:name w:val="Body Text Char"/>
    <w:link w:val="BodyText"/>
    <w:uiPriority w:val="99"/>
    <w:semiHidden/>
    <w:rsid w:val="00E31CAD"/>
    <w:rPr>
      <w:rFonts w:ascii="Arial" w:hAnsi="Arial"/>
      <w:szCs w:val="24"/>
      <w:lang w:val="en-US" w:eastAsia="en-US"/>
    </w:rPr>
  </w:style>
  <w:style w:type="character" w:styleId="Emphasis">
    <w:name w:val="Emphasis"/>
    <w:uiPriority w:val="20"/>
    <w:rsid w:val="00E31CAD"/>
    <w:rPr>
      <w:i/>
      <w:iCs/>
    </w:rPr>
  </w:style>
  <w:style w:type="paragraph" w:customStyle="1" w:styleId="Heading">
    <w:name w:val="Heading"/>
    <w:basedOn w:val="BodyText"/>
    <w:link w:val="HeadingChar"/>
    <w:autoRedefine/>
    <w:qFormat/>
    <w:rsid w:val="00832239"/>
    <w:pPr>
      <w:spacing w:before="0" w:line="360" w:lineRule="auto"/>
    </w:pPr>
    <w:rPr>
      <w:b/>
      <w:sz w:val="24"/>
    </w:rPr>
  </w:style>
  <w:style w:type="character" w:customStyle="1" w:styleId="HeadingChar">
    <w:name w:val="Heading Char"/>
    <w:link w:val="Heading"/>
    <w:rsid w:val="00832239"/>
    <w:rPr>
      <w:rFonts w:ascii="Arial" w:hAnsi="Arial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A74B1C"/>
    <w:pPr>
      <w:spacing w:before="0"/>
    </w:pPr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A74B1C"/>
    <w:rPr>
      <w:rFonts w:ascii="Arial" w:hAnsi="Arial" w:cs="Arial"/>
      <w:b/>
      <w:lang w:val="en-US" w:eastAsia="en-US"/>
    </w:rPr>
  </w:style>
  <w:style w:type="paragraph" w:customStyle="1" w:styleId="TableHeading">
    <w:name w:val="TableHeading"/>
    <w:basedOn w:val="Text"/>
    <w:link w:val="TableHeadingChar"/>
    <w:qFormat/>
    <w:rsid w:val="00A74B1C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A74B1C"/>
    <w:rPr>
      <w:rFonts w:ascii="Arial" w:hAnsi="Arial" w:cs="Arial"/>
      <w:b/>
      <w:color w:val="FFFFFF"/>
      <w:lang w:val="en-US" w:eastAsia="en-US"/>
    </w:rPr>
  </w:style>
  <w:style w:type="character" w:customStyle="1" w:styleId="apple-converted-space">
    <w:name w:val="apple-converted-space"/>
    <w:rsid w:val="00A74B1C"/>
  </w:style>
  <w:style w:type="paragraph" w:customStyle="1" w:styleId="4Bulletedcopyblue">
    <w:name w:val="4 Bulleted copy blue"/>
    <w:basedOn w:val="Normal"/>
    <w:qFormat/>
    <w:rsid w:val="002E5CC0"/>
    <w:pPr>
      <w:numPr>
        <w:numId w:val="36"/>
      </w:numPr>
      <w:spacing w:before="0" w:after="60"/>
    </w:pPr>
    <w:rPr>
      <w:rFonts w:cs="Arial"/>
      <w:szCs w:val="20"/>
      <w:lang w:val="en-GB"/>
    </w:rPr>
  </w:style>
  <w:style w:type="paragraph" w:customStyle="1" w:styleId="1bodycopy10pt">
    <w:name w:val="1 body copy 10pt"/>
    <w:basedOn w:val="Normal"/>
    <w:link w:val="1bodycopy10ptChar"/>
    <w:qFormat/>
    <w:rsid w:val="00004CB6"/>
    <w:pPr>
      <w:spacing w:before="0"/>
    </w:pPr>
    <w:rPr>
      <w:lang w:val="en-GB"/>
    </w:rPr>
  </w:style>
  <w:style w:type="character" w:customStyle="1" w:styleId="1bodycopy10ptChar">
    <w:name w:val="1 body copy 10pt Char"/>
    <w:link w:val="1bodycopy10pt"/>
    <w:rsid w:val="00004CB6"/>
    <w:rPr>
      <w:rFonts w:ascii="Arial" w:hAnsi="Arial"/>
      <w:szCs w:val="24"/>
      <w:lang w:eastAsia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004CB6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004CB6"/>
    <w:rPr>
      <w:rFonts w:ascii="Arial" w:hAnsi="Arial"/>
      <w:b/>
      <w:color w:val="12263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send-code-of-practice-0-to-2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D92971851144CA3B31398D987DB0C" ma:contentTypeVersion="0" ma:contentTypeDescription="Create a new document." ma:contentTypeScope="" ma:versionID="c1088549eb17cdc61c029c13b7a1b1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8582D0-9193-41BA-9E8E-5D407B397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B74E9-9DB6-4F8C-A1C8-37018A56D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D19B55-4B17-4835-8B4E-76926DF915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A8995C-5103-488C-8D59-7A8178EA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Key</Company>
  <LinksUpToDate>false</LinksUpToDate>
  <CharactersWithSpaces>8450</CharactersWithSpaces>
  <SharedDoc>false</SharedDoc>
  <HLinks>
    <vt:vector size="24" baseType="variant">
      <vt:variant>
        <vt:i4>1638417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https://www.gov.uk/government/publications/school-teachers-pay-and-conditions</vt:lpwstr>
      </vt:variant>
      <vt:variant>
        <vt:lpwstr/>
      </vt:variant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http://crm:5555/TheKey/main.aspx</vt:lpwstr>
      </vt:variant>
      <vt:variant>
        <vt:lpwstr>352534022https://www.gov.uk/government/publications/national-standards-of-excellence-for-headteachers</vt:lpwstr>
      </vt:variant>
      <vt:variant>
        <vt:i4>7143505</vt:i4>
      </vt:variant>
      <vt:variant>
        <vt:i4>11</vt:i4>
      </vt:variant>
      <vt:variant>
        <vt:i4>0</vt:i4>
      </vt:variant>
      <vt:variant>
        <vt:i4>5</vt:i4>
      </vt:variant>
      <vt:variant>
        <vt:lpwstr>C:\Users\Jenny Moore\AppData\Local\Microsoft\Windows\Key\Content team\Quality\Model policies\Templates\www.thekeysupport.com\sl</vt:lpwstr>
      </vt:variant>
      <vt:variant>
        <vt:lpwstr/>
      </vt:variant>
      <vt:variant>
        <vt:i4>7143505</vt:i4>
      </vt:variant>
      <vt:variant>
        <vt:i4>8</vt:i4>
      </vt:variant>
      <vt:variant>
        <vt:i4>0</vt:i4>
      </vt:variant>
      <vt:variant>
        <vt:i4>5</vt:i4>
      </vt:variant>
      <vt:variant>
        <vt:lpwstr>C:\Users\Jenny Moore\AppData\Local\Microsoft\Windows\Key\Content team\Quality\Model policies\Templates\www.thekeysupport.com\sl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Kieron Paradine</dc:creator>
  <cp:lastModifiedBy>Michelle Downes</cp:lastModifiedBy>
  <cp:revision>7</cp:revision>
  <dcterms:created xsi:type="dcterms:W3CDTF">2024-04-18T09:54:00Z</dcterms:created>
  <dcterms:modified xsi:type="dcterms:W3CDTF">2024-04-19T14:32:00Z</dcterms:modified>
</cp:coreProperties>
</file>